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720E" w:rsidRPr="00B77A52" w:rsidRDefault="00B77A52" w:rsidP="00475520">
      <w:pPr>
        <w:spacing w:after="0"/>
        <w:jc w:val="center"/>
        <w:rPr>
          <w:rFonts w:cs="Tahoma"/>
          <w:b/>
          <w:sz w:val="24"/>
          <w:szCs w:val="24"/>
        </w:rPr>
      </w:pPr>
      <w:r w:rsidRPr="00B77A52">
        <w:rPr>
          <w:rFonts w:cs="Tahoma"/>
          <w:b/>
          <w:noProof/>
          <w:sz w:val="24"/>
          <w:szCs w:val="24"/>
          <w:lang w:eastAsia="en-GB"/>
        </w:rPr>
        <w:drawing>
          <wp:anchor distT="0" distB="0" distL="114300" distR="114300" simplePos="0" relativeHeight="251658240" behindDoc="0" locked="0" layoutInCell="1" allowOverlap="1" wp14:anchorId="571D7AC5" wp14:editId="20FBB381">
            <wp:simplePos x="0" y="0"/>
            <wp:positionH relativeFrom="column">
              <wp:posOffset>33655</wp:posOffset>
            </wp:positionH>
            <wp:positionV relativeFrom="paragraph">
              <wp:posOffset>-86360</wp:posOffset>
            </wp:positionV>
            <wp:extent cx="2324735" cy="577850"/>
            <wp:effectExtent l="0" t="0" r="0" b="0"/>
            <wp:wrapSquare wrapText="bothSides"/>
            <wp:docPr id="3" name="Picture 3" descr="C:\Users\betty.boner\AppData\Local\Microsoft\Windows\Temporary Internet Files\Content.Outlook\ANYL2B13\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tty.boner\AppData\Local\Microsoft\Windows\Temporary Internet Files\Content.Outlook\ANYL2B13\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24735" cy="577850"/>
                    </a:xfrm>
                    <a:prstGeom prst="rect">
                      <a:avLst/>
                    </a:prstGeom>
                    <a:noFill/>
                    <a:ln>
                      <a:noFill/>
                    </a:ln>
                  </pic:spPr>
                </pic:pic>
              </a:graphicData>
            </a:graphic>
          </wp:anchor>
        </w:drawing>
      </w:r>
      <w:r w:rsidR="00CF362D" w:rsidRPr="00B77A52">
        <w:rPr>
          <w:rFonts w:cs="Tahoma"/>
          <w:b/>
          <w:noProof/>
          <w:sz w:val="24"/>
          <w:szCs w:val="24"/>
          <w:lang w:eastAsia="en-GB"/>
        </w:rPr>
        <w:t xml:space="preserve">                          </w:t>
      </w:r>
      <w:r w:rsidR="00475520" w:rsidRPr="00B77A52">
        <w:rPr>
          <w:rFonts w:cs="Tahoma"/>
          <w:b/>
          <w:noProof/>
          <w:sz w:val="24"/>
          <w:szCs w:val="24"/>
          <w:lang w:eastAsia="en-GB"/>
        </w:rPr>
        <w:t xml:space="preserve">        </w:t>
      </w:r>
      <w:r w:rsidRPr="00B77A52">
        <w:rPr>
          <w:rFonts w:cs="Tahoma"/>
          <w:b/>
          <w:noProof/>
          <w:sz w:val="24"/>
          <w:szCs w:val="24"/>
          <w:lang w:eastAsia="en-GB"/>
        </w:rPr>
        <w:drawing>
          <wp:inline distT="0" distB="0" distL="0" distR="0" wp14:anchorId="20F18595" wp14:editId="6C9E5A1A">
            <wp:extent cx="2268905" cy="586596"/>
            <wp:effectExtent l="0" t="0" r="0" b="4445"/>
            <wp:docPr id="2" name="Picture 2" descr="T:\HEALTHWATCH SEFTON\Communications\Healthwatch Branding\Logos\HW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ALTHWATCH SEFTON\Communications\Healthwatch Branding\Logos\HW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80641" cy="589630"/>
                    </a:xfrm>
                    <a:prstGeom prst="rect">
                      <a:avLst/>
                    </a:prstGeom>
                    <a:noFill/>
                    <a:ln>
                      <a:noFill/>
                    </a:ln>
                  </pic:spPr>
                </pic:pic>
              </a:graphicData>
            </a:graphic>
          </wp:inline>
        </w:drawing>
      </w:r>
      <w:r w:rsidR="00475520" w:rsidRPr="00B77A52">
        <w:rPr>
          <w:rFonts w:cs="Tahoma"/>
          <w:b/>
          <w:noProof/>
          <w:sz w:val="24"/>
          <w:szCs w:val="24"/>
          <w:lang w:eastAsia="en-GB"/>
        </w:rPr>
        <w:t xml:space="preserve">                                                                                        </w:t>
      </w:r>
      <w:r w:rsidR="00CF362D" w:rsidRPr="00B77A52">
        <w:rPr>
          <w:rFonts w:cs="Tahoma"/>
          <w:b/>
          <w:noProof/>
          <w:sz w:val="24"/>
          <w:szCs w:val="24"/>
          <w:lang w:eastAsia="en-GB"/>
        </w:rPr>
        <w:t xml:space="preserve">  </w:t>
      </w:r>
      <w:r w:rsidR="00475520" w:rsidRPr="00B77A52">
        <w:rPr>
          <w:rFonts w:cs="Tahoma"/>
          <w:b/>
          <w:sz w:val="24"/>
          <w:szCs w:val="24"/>
        </w:rPr>
        <w:br w:type="textWrapping" w:clear="all"/>
      </w:r>
    </w:p>
    <w:p w:rsidR="00840774" w:rsidRDefault="00840774" w:rsidP="00840774">
      <w:pPr>
        <w:spacing w:after="0"/>
        <w:jc w:val="center"/>
        <w:rPr>
          <w:rFonts w:cs="Tahoma"/>
          <w:b/>
          <w:sz w:val="28"/>
          <w:szCs w:val="24"/>
        </w:rPr>
      </w:pPr>
      <w:r w:rsidRPr="00B77A52">
        <w:rPr>
          <w:rFonts w:cs="Tahoma"/>
          <w:b/>
          <w:sz w:val="28"/>
          <w:szCs w:val="24"/>
        </w:rPr>
        <w:t xml:space="preserve">Report on Joint activity with Healthwatch Sefton and </w:t>
      </w:r>
      <w:r w:rsidR="00B77A52" w:rsidRPr="00B77A52">
        <w:rPr>
          <w:rFonts w:cs="Tahoma"/>
          <w:b/>
          <w:sz w:val="28"/>
          <w:szCs w:val="24"/>
        </w:rPr>
        <w:t>Older People’s Forums.</w:t>
      </w:r>
    </w:p>
    <w:p w:rsidR="00517406" w:rsidRPr="00517406" w:rsidRDefault="00517406" w:rsidP="00517406">
      <w:pPr>
        <w:spacing w:after="0"/>
        <w:jc w:val="center"/>
        <w:rPr>
          <w:rFonts w:cs="Tahoma"/>
          <w:b/>
          <w:sz w:val="28"/>
          <w:szCs w:val="24"/>
        </w:rPr>
      </w:pPr>
      <w:r w:rsidRPr="00517406">
        <w:rPr>
          <w:rFonts w:cs="Tahoma"/>
          <w:b/>
          <w:sz w:val="28"/>
          <w:szCs w:val="24"/>
        </w:rPr>
        <w:t>Care for older people</w:t>
      </w:r>
      <w:r w:rsidR="00DA44DB">
        <w:rPr>
          <w:rFonts w:cs="Tahoma"/>
          <w:b/>
          <w:sz w:val="28"/>
          <w:szCs w:val="24"/>
        </w:rPr>
        <w:t>. 2017</w:t>
      </w:r>
    </w:p>
    <w:p w:rsidR="000D641F" w:rsidRPr="00B77A52" w:rsidRDefault="000D641F" w:rsidP="00840774">
      <w:pPr>
        <w:spacing w:after="0"/>
        <w:jc w:val="center"/>
        <w:rPr>
          <w:rFonts w:cs="Tahoma"/>
          <w:b/>
          <w:sz w:val="24"/>
          <w:szCs w:val="24"/>
        </w:rPr>
      </w:pPr>
    </w:p>
    <w:p w:rsidR="00517406" w:rsidRPr="00517406" w:rsidRDefault="00DA44DB" w:rsidP="00DA44DB">
      <w:pPr>
        <w:rPr>
          <w:rFonts w:cs="Tahoma"/>
          <w:sz w:val="24"/>
          <w:szCs w:val="24"/>
        </w:rPr>
      </w:pPr>
      <w:r>
        <w:rPr>
          <w:rFonts w:cs="Tahoma"/>
          <w:noProof/>
          <w:sz w:val="24"/>
          <w:szCs w:val="24"/>
          <w:lang w:eastAsia="en-GB"/>
        </w:rPr>
        <w:drawing>
          <wp:anchor distT="0" distB="0" distL="114300" distR="114300" simplePos="0" relativeHeight="251661312" behindDoc="0" locked="0" layoutInCell="1" allowOverlap="1" wp14:anchorId="138E7380" wp14:editId="5AF1B989">
            <wp:simplePos x="0" y="0"/>
            <wp:positionH relativeFrom="column">
              <wp:posOffset>2949575</wp:posOffset>
            </wp:positionH>
            <wp:positionV relativeFrom="paragraph">
              <wp:posOffset>1463675</wp:posOffset>
            </wp:positionV>
            <wp:extent cx="3709035" cy="1851660"/>
            <wp:effectExtent l="0" t="0" r="5715" b="0"/>
            <wp:wrapSquare wrapText="bothSides"/>
            <wp:docPr id="1" name="Picture 1" descr="T:\HEALTHWATCH SEFTON\Care Quality Commission\Care for older people campaign\201603_olderpeople_afraidtocomplain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ALTHWATCH SEFTON\Care Quality Commission\Care for older people campaign\201603_olderpeople_afraidtocomplain (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09035" cy="1851660"/>
                    </a:xfrm>
                    <a:prstGeom prst="rect">
                      <a:avLst/>
                    </a:prstGeom>
                    <a:noFill/>
                    <a:ln>
                      <a:noFill/>
                    </a:ln>
                  </pic:spPr>
                </pic:pic>
              </a:graphicData>
            </a:graphic>
            <wp14:sizeRelH relativeFrom="page">
              <wp14:pctWidth>0</wp14:pctWidth>
            </wp14:sizeRelH>
            <wp14:sizeRelV relativeFrom="page">
              <wp14:pctHeight>0</wp14:pctHeight>
            </wp14:sizeRelV>
          </wp:anchor>
        </w:drawing>
      </w:r>
      <w:r w:rsidR="00EF720E" w:rsidRPr="00B77A52">
        <w:rPr>
          <w:rFonts w:cs="Tahoma"/>
          <w:sz w:val="24"/>
          <w:szCs w:val="24"/>
        </w:rPr>
        <w:t xml:space="preserve">The </w:t>
      </w:r>
      <w:r w:rsidR="000D641F" w:rsidRPr="00B77A52">
        <w:rPr>
          <w:rFonts w:cs="Tahoma"/>
          <w:sz w:val="24"/>
          <w:szCs w:val="24"/>
        </w:rPr>
        <w:t>Care Quality Commission</w:t>
      </w:r>
      <w:r w:rsidR="00EF720E" w:rsidRPr="00B77A52">
        <w:rPr>
          <w:rFonts w:cs="Tahoma"/>
          <w:sz w:val="24"/>
          <w:szCs w:val="24"/>
        </w:rPr>
        <w:t xml:space="preserve"> (CQC) </w:t>
      </w:r>
      <w:r w:rsidR="000D641F" w:rsidRPr="00B77A52">
        <w:rPr>
          <w:rFonts w:cs="Tahoma"/>
          <w:sz w:val="24"/>
          <w:szCs w:val="24"/>
        </w:rPr>
        <w:t xml:space="preserve">launched a campaign to encourage older people and their loved ones to feedback about the quality of health and social care they have received. </w:t>
      </w:r>
      <w:r w:rsidR="00517406" w:rsidRPr="00517406">
        <w:rPr>
          <w:rFonts w:cs="Tahoma"/>
          <w:sz w:val="24"/>
          <w:szCs w:val="24"/>
        </w:rPr>
        <w:t>Research has shown that older people are less likely to complain about services and less aware of the different ways they can share their views.</w:t>
      </w:r>
      <w:r w:rsidR="00517406">
        <w:rPr>
          <w:rFonts w:cs="Tahoma"/>
          <w:sz w:val="24"/>
          <w:szCs w:val="24"/>
        </w:rPr>
        <w:t xml:space="preserve"> O</w:t>
      </w:r>
      <w:r w:rsidR="00517406" w:rsidRPr="00517406">
        <w:rPr>
          <w:rFonts w:cs="Tahoma"/>
          <w:sz w:val="24"/>
          <w:szCs w:val="24"/>
        </w:rPr>
        <w:t>lder people are the most regular users of health services. Two out of three people admitted to hospital and 70 per cent of hospital emergency beds are taken by those aged 65 and over. It's vital that the voices of our growing elderly population are heard.</w:t>
      </w:r>
    </w:p>
    <w:p w:rsidR="00517406" w:rsidRPr="00517406" w:rsidRDefault="00517406" w:rsidP="00517406">
      <w:pPr>
        <w:rPr>
          <w:rFonts w:cs="Tahoma"/>
          <w:sz w:val="24"/>
          <w:szCs w:val="24"/>
        </w:rPr>
      </w:pPr>
    </w:p>
    <w:p w:rsidR="00517406" w:rsidRDefault="00517406" w:rsidP="00840774">
      <w:pPr>
        <w:spacing w:after="0"/>
        <w:rPr>
          <w:rFonts w:cs="Tahoma"/>
          <w:sz w:val="24"/>
          <w:szCs w:val="24"/>
        </w:rPr>
      </w:pPr>
    </w:p>
    <w:p w:rsidR="00395119" w:rsidRDefault="00395119" w:rsidP="00840774">
      <w:pPr>
        <w:spacing w:after="0"/>
        <w:rPr>
          <w:rFonts w:cs="Tahoma"/>
          <w:sz w:val="24"/>
          <w:szCs w:val="24"/>
        </w:rPr>
      </w:pPr>
    </w:p>
    <w:p w:rsidR="00395119" w:rsidRDefault="00395119" w:rsidP="00840774">
      <w:pPr>
        <w:spacing w:after="0"/>
        <w:rPr>
          <w:rFonts w:cs="Tahoma"/>
          <w:sz w:val="24"/>
          <w:szCs w:val="24"/>
        </w:rPr>
      </w:pPr>
    </w:p>
    <w:p w:rsidR="00395119" w:rsidRDefault="00395119" w:rsidP="00840774">
      <w:pPr>
        <w:spacing w:after="0"/>
        <w:rPr>
          <w:rFonts w:cs="Tahoma"/>
          <w:sz w:val="24"/>
          <w:szCs w:val="24"/>
        </w:rPr>
      </w:pPr>
    </w:p>
    <w:p w:rsidR="00395119" w:rsidRDefault="00395119" w:rsidP="00840774">
      <w:pPr>
        <w:spacing w:after="0"/>
        <w:rPr>
          <w:rFonts w:cs="Tahoma"/>
          <w:sz w:val="24"/>
          <w:szCs w:val="24"/>
        </w:rPr>
      </w:pPr>
    </w:p>
    <w:p w:rsidR="00395119" w:rsidRDefault="00395119" w:rsidP="00840774">
      <w:pPr>
        <w:spacing w:after="0"/>
        <w:rPr>
          <w:rFonts w:cs="Tahoma"/>
          <w:sz w:val="24"/>
          <w:szCs w:val="24"/>
        </w:rPr>
      </w:pPr>
    </w:p>
    <w:p w:rsidR="00395119" w:rsidRDefault="00395119" w:rsidP="00840774">
      <w:pPr>
        <w:spacing w:after="0"/>
        <w:rPr>
          <w:rFonts w:cs="Tahoma"/>
          <w:sz w:val="24"/>
          <w:szCs w:val="24"/>
        </w:rPr>
      </w:pPr>
    </w:p>
    <w:p w:rsidR="00395119" w:rsidRDefault="00395119" w:rsidP="00840774">
      <w:pPr>
        <w:spacing w:after="0"/>
        <w:rPr>
          <w:rFonts w:cs="Tahoma"/>
          <w:sz w:val="24"/>
          <w:szCs w:val="24"/>
        </w:rPr>
      </w:pPr>
    </w:p>
    <w:p w:rsidR="00395119" w:rsidRDefault="00395119" w:rsidP="00840774">
      <w:pPr>
        <w:spacing w:after="0"/>
        <w:rPr>
          <w:rFonts w:cs="Tahoma"/>
          <w:sz w:val="24"/>
          <w:szCs w:val="24"/>
        </w:rPr>
      </w:pPr>
    </w:p>
    <w:p w:rsidR="00347487" w:rsidRPr="00B77A52" w:rsidRDefault="000D641F" w:rsidP="00840774">
      <w:pPr>
        <w:spacing w:after="0"/>
        <w:rPr>
          <w:rFonts w:cs="Tahoma"/>
          <w:sz w:val="24"/>
          <w:szCs w:val="24"/>
        </w:rPr>
      </w:pPr>
      <w:r w:rsidRPr="00B77A52">
        <w:rPr>
          <w:rFonts w:cs="Tahoma"/>
          <w:sz w:val="24"/>
          <w:szCs w:val="24"/>
        </w:rPr>
        <w:t>In support of this</w:t>
      </w:r>
      <w:r w:rsidR="00EF720E" w:rsidRPr="00B77A52">
        <w:rPr>
          <w:rFonts w:cs="Tahoma"/>
          <w:sz w:val="24"/>
          <w:szCs w:val="24"/>
        </w:rPr>
        <w:t xml:space="preserve"> Healthwatch</w:t>
      </w:r>
      <w:r w:rsidR="00517406">
        <w:rPr>
          <w:rFonts w:cs="Tahoma"/>
          <w:sz w:val="24"/>
          <w:szCs w:val="24"/>
        </w:rPr>
        <w:t xml:space="preserve"> worked in partnership with</w:t>
      </w:r>
      <w:r w:rsidR="00347487" w:rsidRPr="00B77A52">
        <w:rPr>
          <w:rFonts w:cs="Tahoma"/>
          <w:sz w:val="24"/>
          <w:szCs w:val="24"/>
        </w:rPr>
        <w:t xml:space="preserve"> Sefton Pensioners Advocacy Centre – Older Persons Forums throughout Sefton</w:t>
      </w:r>
      <w:r w:rsidR="00840774" w:rsidRPr="00B77A52">
        <w:rPr>
          <w:rFonts w:cs="Tahoma"/>
          <w:sz w:val="24"/>
          <w:szCs w:val="24"/>
        </w:rPr>
        <w:t xml:space="preserve"> </w:t>
      </w:r>
      <w:r w:rsidRPr="00B77A52">
        <w:rPr>
          <w:rFonts w:cs="Tahoma"/>
          <w:sz w:val="24"/>
          <w:szCs w:val="24"/>
        </w:rPr>
        <w:t xml:space="preserve">– involving </w:t>
      </w:r>
      <w:r w:rsidRPr="00B77A52">
        <w:rPr>
          <w:rFonts w:cs="Tahoma"/>
          <w:b/>
          <w:sz w:val="24"/>
          <w:szCs w:val="24"/>
        </w:rPr>
        <w:t>165</w:t>
      </w:r>
      <w:r w:rsidRPr="00B77A52">
        <w:rPr>
          <w:rFonts w:cs="Tahoma"/>
          <w:sz w:val="24"/>
          <w:szCs w:val="24"/>
        </w:rPr>
        <w:t xml:space="preserve"> older people from </w:t>
      </w:r>
      <w:r w:rsidRPr="00B77A52">
        <w:rPr>
          <w:rFonts w:cs="Tahoma"/>
          <w:b/>
          <w:sz w:val="24"/>
          <w:szCs w:val="24"/>
        </w:rPr>
        <w:t>5</w:t>
      </w:r>
      <w:r w:rsidRPr="00B77A52">
        <w:rPr>
          <w:rFonts w:cs="Tahoma"/>
          <w:sz w:val="24"/>
          <w:szCs w:val="24"/>
        </w:rPr>
        <w:t xml:space="preserve"> Forums: Southport, Bootle, </w:t>
      </w:r>
      <w:r w:rsidR="00395119" w:rsidRPr="00B77A52">
        <w:rPr>
          <w:rFonts w:cs="Tahoma"/>
          <w:sz w:val="24"/>
          <w:szCs w:val="24"/>
        </w:rPr>
        <w:t>Crosby,</w:t>
      </w:r>
      <w:r w:rsidRPr="00B77A52">
        <w:rPr>
          <w:rFonts w:cs="Tahoma"/>
          <w:sz w:val="24"/>
          <w:szCs w:val="24"/>
        </w:rPr>
        <w:t xml:space="preserve"> Maghull &amp; Formby .</w:t>
      </w:r>
    </w:p>
    <w:p w:rsidR="00840774" w:rsidRPr="00B77A52" w:rsidRDefault="00840774" w:rsidP="00840774">
      <w:pPr>
        <w:spacing w:after="0"/>
        <w:rPr>
          <w:rFonts w:cs="Tahoma"/>
          <w:b/>
          <w:sz w:val="24"/>
          <w:szCs w:val="24"/>
        </w:rPr>
      </w:pPr>
    </w:p>
    <w:p w:rsidR="00042F50" w:rsidRDefault="00042F50" w:rsidP="00042F50">
      <w:pPr>
        <w:spacing w:after="0"/>
        <w:rPr>
          <w:rFonts w:cs="Tahoma"/>
          <w:b/>
          <w:sz w:val="24"/>
          <w:szCs w:val="24"/>
        </w:rPr>
      </w:pPr>
      <w:r>
        <w:rPr>
          <w:rFonts w:cs="Tahoma"/>
          <w:b/>
          <w:sz w:val="24"/>
          <w:szCs w:val="24"/>
        </w:rPr>
        <w:t>Sefton’s Unique Position.</w:t>
      </w:r>
    </w:p>
    <w:p w:rsidR="00042F50" w:rsidRPr="00042F50" w:rsidRDefault="00042F50" w:rsidP="00042F50">
      <w:pPr>
        <w:spacing w:after="0"/>
        <w:rPr>
          <w:rFonts w:cs="Tahoma"/>
          <w:sz w:val="24"/>
          <w:szCs w:val="24"/>
        </w:rPr>
      </w:pPr>
    </w:p>
    <w:p w:rsidR="00042F50" w:rsidRPr="00042F50" w:rsidRDefault="00042F50" w:rsidP="00DA44DB">
      <w:pPr>
        <w:spacing w:after="0"/>
        <w:rPr>
          <w:rFonts w:cs="Tahoma"/>
          <w:sz w:val="24"/>
          <w:szCs w:val="24"/>
        </w:rPr>
      </w:pPr>
      <w:r w:rsidRPr="00042F50">
        <w:rPr>
          <w:rFonts w:cs="Tahoma"/>
          <w:sz w:val="24"/>
          <w:szCs w:val="24"/>
        </w:rPr>
        <w:t>• Sefton has the highest proportion of residents aged 65+ and 75+ of all metropolitan boroughs</w:t>
      </w:r>
      <w:r>
        <w:rPr>
          <w:rFonts w:cs="Tahoma"/>
          <w:sz w:val="24"/>
          <w:szCs w:val="24"/>
        </w:rPr>
        <w:t xml:space="preserve"> </w:t>
      </w:r>
      <w:r w:rsidRPr="00042F50">
        <w:rPr>
          <w:rFonts w:cs="Tahoma"/>
          <w:sz w:val="24"/>
          <w:szCs w:val="24"/>
        </w:rPr>
        <w:t>in England.</w:t>
      </w:r>
    </w:p>
    <w:p w:rsidR="00042F50" w:rsidRPr="00042F50" w:rsidRDefault="00042F50" w:rsidP="00DA44DB">
      <w:pPr>
        <w:spacing w:after="0"/>
        <w:rPr>
          <w:rFonts w:cs="Tahoma"/>
          <w:sz w:val="24"/>
          <w:szCs w:val="24"/>
        </w:rPr>
      </w:pPr>
      <w:r w:rsidRPr="00042F50">
        <w:rPr>
          <w:rFonts w:cs="Tahoma"/>
          <w:sz w:val="24"/>
          <w:szCs w:val="24"/>
        </w:rPr>
        <w:t>• Sefton’s 50+ population is 41.5% of its total population – much higher than the average for</w:t>
      </w:r>
      <w:r>
        <w:rPr>
          <w:rFonts w:cs="Tahoma"/>
          <w:sz w:val="24"/>
          <w:szCs w:val="24"/>
        </w:rPr>
        <w:t xml:space="preserve"> </w:t>
      </w:r>
      <w:r w:rsidRPr="00042F50">
        <w:rPr>
          <w:rFonts w:cs="Tahoma"/>
          <w:sz w:val="24"/>
          <w:szCs w:val="24"/>
        </w:rPr>
        <w:t>England and for the North West.</w:t>
      </w:r>
    </w:p>
    <w:p w:rsidR="00042F50" w:rsidRPr="00042F50" w:rsidRDefault="00042F50" w:rsidP="00DA44DB">
      <w:pPr>
        <w:spacing w:after="0"/>
        <w:rPr>
          <w:rFonts w:cs="Tahoma"/>
          <w:sz w:val="24"/>
          <w:szCs w:val="24"/>
        </w:rPr>
      </w:pPr>
      <w:r w:rsidRPr="00042F50">
        <w:rPr>
          <w:rFonts w:cs="Tahoma"/>
          <w:sz w:val="24"/>
          <w:szCs w:val="24"/>
        </w:rPr>
        <w:t>• There are 28,400 people in the 75+ age group of whom about half live alone. This is</w:t>
      </w:r>
      <w:r>
        <w:rPr>
          <w:rFonts w:cs="Tahoma"/>
          <w:sz w:val="24"/>
          <w:szCs w:val="24"/>
        </w:rPr>
        <w:t xml:space="preserve"> </w:t>
      </w:r>
      <w:r w:rsidRPr="00042F50">
        <w:rPr>
          <w:rFonts w:cs="Tahoma"/>
          <w:sz w:val="24"/>
          <w:szCs w:val="24"/>
        </w:rPr>
        <w:t>projected to increase as a percentage of the total population and in actual numbers.</w:t>
      </w:r>
    </w:p>
    <w:p w:rsidR="00042F50" w:rsidRPr="00042F50" w:rsidRDefault="00042F50" w:rsidP="00DA44DB">
      <w:pPr>
        <w:spacing w:after="0"/>
        <w:rPr>
          <w:rFonts w:cs="Tahoma"/>
          <w:sz w:val="24"/>
          <w:szCs w:val="24"/>
        </w:rPr>
      </w:pPr>
      <w:r w:rsidRPr="00042F50">
        <w:rPr>
          <w:rFonts w:cs="Tahoma"/>
          <w:sz w:val="24"/>
          <w:szCs w:val="24"/>
        </w:rPr>
        <w:t>• These statistics are highlighted in the Sefton Health and Wellbeing Strategy and give rise to</w:t>
      </w:r>
      <w:r>
        <w:rPr>
          <w:rFonts w:cs="Tahoma"/>
          <w:sz w:val="24"/>
          <w:szCs w:val="24"/>
        </w:rPr>
        <w:t xml:space="preserve"> </w:t>
      </w:r>
      <w:r w:rsidRPr="00042F50">
        <w:rPr>
          <w:rFonts w:cs="Tahoma"/>
          <w:sz w:val="24"/>
          <w:szCs w:val="24"/>
        </w:rPr>
        <w:t>specific concerns about related issues such as the number of older carers and people with</w:t>
      </w:r>
      <w:r>
        <w:rPr>
          <w:rFonts w:cs="Tahoma"/>
          <w:sz w:val="24"/>
          <w:szCs w:val="24"/>
        </w:rPr>
        <w:t xml:space="preserve"> </w:t>
      </w:r>
      <w:r w:rsidRPr="00042F50">
        <w:rPr>
          <w:rFonts w:cs="Tahoma"/>
          <w:sz w:val="24"/>
          <w:szCs w:val="24"/>
        </w:rPr>
        <w:t>depression and dementia in our communities, and inequalities across the borough</w:t>
      </w:r>
      <w:r>
        <w:rPr>
          <w:rFonts w:cs="Tahoma"/>
          <w:sz w:val="24"/>
          <w:szCs w:val="24"/>
        </w:rPr>
        <w:t>.</w:t>
      </w:r>
    </w:p>
    <w:p w:rsidR="00042F50" w:rsidRDefault="00042F50" w:rsidP="00DA44DB">
      <w:pPr>
        <w:spacing w:after="0"/>
        <w:rPr>
          <w:rFonts w:cs="Tahoma"/>
          <w:sz w:val="24"/>
          <w:szCs w:val="24"/>
        </w:rPr>
      </w:pPr>
      <w:r w:rsidRPr="00042F50">
        <w:rPr>
          <w:rFonts w:cs="Tahoma"/>
          <w:sz w:val="24"/>
          <w:szCs w:val="24"/>
        </w:rPr>
        <w:t>• The growth in the number of older citizens in Sefton presents great challenges in terms of its</w:t>
      </w:r>
      <w:r>
        <w:rPr>
          <w:rFonts w:cs="Tahoma"/>
          <w:sz w:val="24"/>
          <w:szCs w:val="24"/>
        </w:rPr>
        <w:t xml:space="preserve"> </w:t>
      </w:r>
      <w:r w:rsidRPr="00042F50">
        <w:rPr>
          <w:rFonts w:cs="Tahoma"/>
          <w:sz w:val="24"/>
          <w:szCs w:val="24"/>
        </w:rPr>
        <w:t>impact on health and social care services, but it also opens up real opportunities to build</w:t>
      </w:r>
      <w:r>
        <w:rPr>
          <w:rFonts w:cs="Tahoma"/>
          <w:sz w:val="24"/>
          <w:szCs w:val="24"/>
        </w:rPr>
        <w:t xml:space="preserve"> </w:t>
      </w:r>
      <w:r w:rsidRPr="00042F50">
        <w:rPr>
          <w:rFonts w:cs="Tahoma"/>
          <w:sz w:val="24"/>
          <w:szCs w:val="24"/>
        </w:rPr>
        <w:t>upon the knowledge, wisdom and contributions of older people in helping to make Sefton a</w:t>
      </w:r>
      <w:r>
        <w:rPr>
          <w:rFonts w:cs="Tahoma"/>
          <w:sz w:val="24"/>
          <w:szCs w:val="24"/>
        </w:rPr>
        <w:t xml:space="preserve"> </w:t>
      </w:r>
      <w:r w:rsidRPr="00042F50">
        <w:rPr>
          <w:rFonts w:cs="Tahoma"/>
          <w:sz w:val="24"/>
          <w:szCs w:val="24"/>
        </w:rPr>
        <w:t>more cohesive community, and one which is a great place in which to live and work.</w:t>
      </w:r>
    </w:p>
    <w:p w:rsidR="00042F50" w:rsidRPr="00042F50" w:rsidRDefault="00042F50" w:rsidP="00DA44DB">
      <w:pPr>
        <w:spacing w:after="0"/>
        <w:rPr>
          <w:rFonts w:cs="Tahoma"/>
          <w:sz w:val="24"/>
          <w:szCs w:val="24"/>
        </w:rPr>
      </w:pPr>
      <w:r>
        <w:rPr>
          <w:rFonts w:cs="Tahoma"/>
          <w:sz w:val="24"/>
          <w:szCs w:val="24"/>
        </w:rPr>
        <w:t xml:space="preserve"> (</w:t>
      </w:r>
      <w:hyperlink r:id="rId12" w:history="1">
        <w:r w:rsidRPr="00956A6C">
          <w:rPr>
            <w:rStyle w:val="Hyperlink"/>
            <w:rFonts w:cs="Tahoma"/>
            <w:sz w:val="24"/>
            <w:szCs w:val="24"/>
          </w:rPr>
          <w:t>http://www.cpa.org.uk/cpa-lga-evidence/Sefton_MBC/SeftonStrategyforOlderCitizens2014-2019.pdf</w:t>
        </w:r>
      </w:hyperlink>
      <w:r>
        <w:rPr>
          <w:rFonts w:cs="Tahoma"/>
          <w:sz w:val="24"/>
          <w:szCs w:val="24"/>
        </w:rPr>
        <w:t xml:space="preserve">) </w:t>
      </w:r>
    </w:p>
    <w:p w:rsidR="00042F50" w:rsidRDefault="00042F50" w:rsidP="00840774">
      <w:pPr>
        <w:spacing w:after="0"/>
        <w:rPr>
          <w:rFonts w:cs="Tahoma"/>
          <w:b/>
          <w:sz w:val="24"/>
          <w:szCs w:val="24"/>
        </w:rPr>
      </w:pPr>
    </w:p>
    <w:p w:rsidR="00042F50" w:rsidRDefault="00395119" w:rsidP="00840774">
      <w:pPr>
        <w:spacing w:after="0"/>
        <w:rPr>
          <w:rFonts w:cs="Tahoma"/>
          <w:b/>
          <w:sz w:val="24"/>
          <w:szCs w:val="24"/>
        </w:rPr>
      </w:pPr>
      <w:r>
        <w:rPr>
          <w:rFonts w:cs="Tahoma"/>
          <w:b/>
          <w:sz w:val="24"/>
          <w:szCs w:val="24"/>
        </w:rPr>
        <w:t>Our Aims</w:t>
      </w:r>
    </w:p>
    <w:p w:rsidR="00517406" w:rsidRPr="00B77A52" w:rsidRDefault="00517406" w:rsidP="00840774">
      <w:pPr>
        <w:spacing w:after="0"/>
        <w:rPr>
          <w:rFonts w:cs="Tahoma"/>
          <w:b/>
          <w:sz w:val="24"/>
          <w:szCs w:val="24"/>
        </w:rPr>
      </w:pPr>
    </w:p>
    <w:p w:rsidR="00347487" w:rsidRPr="00B77A52" w:rsidRDefault="00347487" w:rsidP="000D641F">
      <w:pPr>
        <w:pStyle w:val="ListParagraph"/>
        <w:numPr>
          <w:ilvl w:val="0"/>
          <w:numId w:val="1"/>
        </w:numPr>
        <w:spacing w:after="0"/>
        <w:rPr>
          <w:rFonts w:cs="Tahoma"/>
          <w:sz w:val="24"/>
          <w:szCs w:val="24"/>
        </w:rPr>
      </w:pPr>
      <w:r w:rsidRPr="00B77A52">
        <w:rPr>
          <w:rFonts w:cs="Tahoma"/>
          <w:sz w:val="24"/>
          <w:szCs w:val="24"/>
        </w:rPr>
        <w:t>To encourage older people to feedback on their care</w:t>
      </w:r>
      <w:r w:rsidR="00517406">
        <w:rPr>
          <w:rFonts w:cs="Tahoma"/>
          <w:sz w:val="24"/>
          <w:szCs w:val="24"/>
        </w:rPr>
        <w:t>.</w:t>
      </w:r>
    </w:p>
    <w:p w:rsidR="00840774" w:rsidRPr="00B77A52" w:rsidRDefault="00840774" w:rsidP="000D641F">
      <w:pPr>
        <w:pStyle w:val="ListParagraph"/>
        <w:numPr>
          <w:ilvl w:val="0"/>
          <w:numId w:val="1"/>
        </w:numPr>
        <w:spacing w:after="0"/>
        <w:rPr>
          <w:rFonts w:cs="Tahoma"/>
          <w:sz w:val="24"/>
          <w:szCs w:val="24"/>
        </w:rPr>
      </w:pPr>
      <w:r w:rsidRPr="00B77A52">
        <w:rPr>
          <w:rFonts w:cs="Tahoma"/>
          <w:sz w:val="24"/>
          <w:szCs w:val="24"/>
        </w:rPr>
        <w:t xml:space="preserve">To raise awareness </w:t>
      </w:r>
      <w:r w:rsidR="000D641F" w:rsidRPr="00B77A52">
        <w:rPr>
          <w:rFonts w:cs="Tahoma"/>
          <w:sz w:val="24"/>
          <w:szCs w:val="24"/>
        </w:rPr>
        <w:t>of how important it is for older people and their loved ones to feedback on care for older people.</w:t>
      </w:r>
    </w:p>
    <w:p w:rsidR="000D641F" w:rsidRPr="00B77A52" w:rsidRDefault="000D641F" w:rsidP="000D641F">
      <w:pPr>
        <w:spacing w:after="0"/>
        <w:rPr>
          <w:rFonts w:cs="Tahoma"/>
          <w:sz w:val="24"/>
          <w:szCs w:val="24"/>
        </w:rPr>
      </w:pPr>
    </w:p>
    <w:p w:rsidR="00517406" w:rsidRDefault="00395119" w:rsidP="000D641F">
      <w:pPr>
        <w:spacing w:after="0"/>
        <w:rPr>
          <w:rFonts w:cs="Tahoma"/>
          <w:b/>
          <w:sz w:val="24"/>
          <w:szCs w:val="24"/>
        </w:rPr>
      </w:pPr>
      <w:r>
        <w:rPr>
          <w:rFonts w:cs="Tahoma"/>
          <w:b/>
          <w:sz w:val="24"/>
          <w:szCs w:val="24"/>
        </w:rPr>
        <w:t>What we did.</w:t>
      </w:r>
    </w:p>
    <w:p w:rsidR="00517406" w:rsidRPr="00B77A52" w:rsidRDefault="00517406" w:rsidP="000D641F">
      <w:pPr>
        <w:spacing w:after="0"/>
        <w:rPr>
          <w:rFonts w:cs="Tahoma"/>
          <w:b/>
          <w:sz w:val="24"/>
          <w:szCs w:val="24"/>
        </w:rPr>
      </w:pPr>
    </w:p>
    <w:p w:rsidR="005072FE" w:rsidRPr="00B77A52" w:rsidRDefault="000D641F" w:rsidP="00DA44DB">
      <w:pPr>
        <w:pStyle w:val="ListParagraph"/>
        <w:numPr>
          <w:ilvl w:val="0"/>
          <w:numId w:val="2"/>
        </w:numPr>
        <w:spacing w:after="0"/>
        <w:rPr>
          <w:rFonts w:cs="Tahoma"/>
          <w:sz w:val="24"/>
          <w:szCs w:val="24"/>
        </w:rPr>
      </w:pPr>
      <w:r w:rsidRPr="00B77A52">
        <w:rPr>
          <w:rFonts w:cs="Tahoma"/>
          <w:sz w:val="24"/>
          <w:szCs w:val="24"/>
        </w:rPr>
        <w:t>Healthwatch Sefton Engagement &amp; Participation Officer</w:t>
      </w:r>
      <w:r w:rsidR="00EF720E" w:rsidRPr="00B77A52">
        <w:rPr>
          <w:rFonts w:cs="Tahoma"/>
          <w:sz w:val="24"/>
          <w:szCs w:val="24"/>
        </w:rPr>
        <w:t>, Betty Boner</w:t>
      </w:r>
      <w:r w:rsidRPr="00B77A52">
        <w:rPr>
          <w:rFonts w:cs="Tahoma"/>
          <w:sz w:val="24"/>
          <w:szCs w:val="24"/>
        </w:rPr>
        <w:t xml:space="preserve"> and</w:t>
      </w:r>
      <w:r w:rsidR="00EF720E" w:rsidRPr="00B77A52">
        <w:rPr>
          <w:rFonts w:cs="Tahoma"/>
          <w:sz w:val="24"/>
          <w:szCs w:val="24"/>
        </w:rPr>
        <w:t xml:space="preserve"> Brian Clark </w:t>
      </w:r>
      <w:r w:rsidR="00B77A52">
        <w:rPr>
          <w:rFonts w:cs="Tahoma"/>
          <w:sz w:val="24"/>
          <w:szCs w:val="24"/>
        </w:rPr>
        <w:t xml:space="preserve">, </w:t>
      </w:r>
      <w:r w:rsidRPr="00B77A52">
        <w:rPr>
          <w:rFonts w:cs="Tahoma"/>
          <w:sz w:val="24"/>
          <w:szCs w:val="24"/>
        </w:rPr>
        <w:t xml:space="preserve">Locality Representative attended each Forum with a view to raising awareness of the CQC Campaign </w:t>
      </w:r>
      <w:r w:rsidR="009509E5" w:rsidRPr="00B77A52">
        <w:rPr>
          <w:rFonts w:cs="Tahoma"/>
          <w:sz w:val="24"/>
          <w:szCs w:val="24"/>
        </w:rPr>
        <w:t>and to encourage older people to</w:t>
      </w:r>
      <w:r w:rsidR="00B77A52">
        <w:rPr>
          <w:rFonts w:cs="Tahoma"/>
          <w:sz w:val="24"/>
          <w:szCs w:val="24"/>
        </w:rPr>
        <w:t xml:space="preserve"> feedback their experiences of R</w:t>
      </w:r>
      <w:r w:rsidR="009509E5" w:rsidRPr="00B77A52">
        <w:rPr>
          <w:rFonts w:cs="Tahoma"/>
          <w:sz w:val="24"/>
          <w:szCs w:val="24"/>
        </w:rPr>
        <w:t xml:space="preserve">egistered Services.  </w:t>
      </w:r>
    </w:p>
    <w:p w:rsidR="005072FE" w:rsidRPr="00B77A52" w:rsidRDefault="009509E5" w:rsidP="00DA44DB">
      <w:pPr>
        <w:pStyle w:val="ListParagraph"/>
        <w:numPr>
          <w:ilvl w:val="0"/>
          <w:numId w:val="2"/>
        </w:numPr>
        <w:spacing w:after="0"/>
        <w:rPr>
          <w:rFonts w:cs="Tahoma"/>
          <w:sz w:val="24"/>
          <w:szCs w:val="24"/>
        </w:rPr>
      </w:pPr>
      <w:r w:rsidRPr="00B77A52">
        <w:rPr>
          <w:rFonts w:cs="Tahoma"/>
          <w:sz w:val="24"/>
          <w:szCs w:val="24"/>
        </w:rPr>
        <w:t>Healthwatch</w:t>
      </w:r>
      <w:r w:rsidR="00EF720E" w:rsidRPr="00B77A52">
        <w:rPr>
          <w:rFonts w:cs="Tahoma"/>
          <w:sz w:val="24"/>
          <w:szCs w:val="24"/>
        </w:rPr>
        <w:t xml:space="preserve"> Sefton </w:t>
      </w:r>
      <w:r w:rsidRPr="00B77A52">
        <w:rPr>
          <w:rFonts w:cs="Tahoma"/>
          <w:sz w:val="24"/>
          <w:szCs w:val="24"/>
        </w:rPr>
        <w:t>delivered a presentation</w:t>
      </w:r>
      <w:r w:rsidR="008F56E2" w:rsidRPr="00B77A52">
        <w:rPr>
          <w:rFonts w:cs="Tahoma"/>
          <w:sz w:val="24"/>
          <w:szCs w:val="24"/>
        </w:rPr>
        <w:t xml:space="preserve"> at each Forum</w:t>
      </w:r>
      <w:r w:rsidRPr="00B77A52">
        <w:rPr>
          <w:rFonts w:cs="Tahoma"/>
          <w:sz w:val="24"/>
          <w:szCs w:val="24"/>
        </w:rPr>
        <w:t xml:space="preserve"> explaining about the role of Healthwatch and how experiences could be recorded on-line </w:t>
      </w:r>
      <w:r w:rsidR="00B77A52">
        <w:rPr>
          <w:rFonts w:cs="Tahoma"/>
          <w:sz w:val="24"/>
          <w:szCs w:val="24"/>
        </w:rPr>
        <w:t>(</w:t>
      </w:r>
      <w:hyperlink r:id="rId13" w:history="1">
        <w:r w:rsidR="00B77A52" w:rsidRPr="00956A6C">
          <w:rPr>
            <w:rStyle w:val="Hyperlink"/>
            <w:rFonts w:cs="Tahoma"/>
            <w:sz w:val="24"/>
            <w:szCs w:val="24"/>
          </w:rPr>
          <w:t>www.healthwatchsefton.co.uk</w:t>
        </w:r>
      </w:hyperlink>
      <w:r w:rsidR="00B77A52">
        <w:rPr>
          <w:rFonts w:cs="Tahoma"/>
          <w:sz w:val="24"/>
          <w:szCs w:val="24"/>
        </w:rPr>
        <w:t xml:space="preserve">) </w:t>
      </w:r>
      <w:r w:rsidRPr="00B77A52">
        <w:rPr>
          <w:rFonts w:cs="Tahoma"/>
          <w:sz w:val="24"/>
          <w:szCs w:val="24"/>
        </w:rPr>
        <w:t>or</w:t>
      </w:r>
      <w:r w:rsidR="00B77A52">
        <w:rPr>
          <w:rFonts w:cs="Tahoma"/>
          <w:sz w:val="24"/>
          <w:szCs w:val="24"/>
        </w:rPr>
        <w:t xml:space="preserve"> via Feedback</w:t>
      </w:r>
      <w:r w:rsidRPr="00B77A52">
        <w:rPr>
          <w:rFonts w:cs="Tahoma"/>
          <w:sz w:val="24"/>
          <w:szCs w:val="24"/>
        </w:rPr>
        <w:t xml:space="preserve"> forms which are available across the Borough, including the Older Pe</w:t>
      </w:r>
      <w:r w:rsidR="00B77A52">
        <w:rPr>
          <w:rFonts w:cs="Tahoma"/>
          <w:sz w:val="24"/>
          <w:szCs w:val="24"/>
        </w:rPr>
        <w:t>ople’s f</w:t>
      </w:r>
      <w:r w:rsidRPr="00B77A52">
        <w:rPr>
          <w:rFonts w:cs="Tahoma"/>
          <w:sz w:val="24"/>
          <w:szCs w:val="24"/>
        </w:rPr>
        <w:t>orum meetings.</w:t>
      </w:r>
    </w:p>
    <w:p w:rsidR="000D641F" w:rsidRPr="00B77A52" w:rsidRDefault="009509E5" w:rsidP="00DA44DB">
      <w:pPr>
        <w:pStyle w:val="ListParagraph"/>
        <w:numPr>
          <w:ilvl w:val="0"/>
          <w:numId w:val="2"/>
        </w:numPr>
        <w:spacing w:after="0"/>
        <w:rPr>
          <w:rFonts w:cs="Tahoma"/>
          <w:sz w:val="24"/>
          <w:szCs w:val="24"/>
        </w:rPr>
      </w:pPr>
      <w:r w:rsidRPr="00B77A52">
        <w:rPr>
          <w:rFonts w:cs="Tahoma"/>
          <w:sz w:val="24"/>
          <w:szCs w:val="24"/>
        </w:rPr>
        <w:t xml:space="preserve">An explanation was also given about </w:t>
      </w:r>
      <w:r w:rsidR="00EF720E" w:rsidRPr="00B77A52">
        <w:rPr>
          <w:rFonts w:cs="Tahoma"/>
          <w:sz w:val="24"/>
          <w:szCs w:val="24"/>
        </w:rPr>
        <w:t xml:space="preserve">the </w:t>
      </w:r>
      <w:r w:rsidRPr="00B77A52">
        <w:rPr>
          <w:rFonts w:cs="Tahoma"/>
          <w:sz w:val="24"/>
          <w:szCs w:val="24"/>
        </w:rPr>
        <w:t>‘Enter &amp; View’ process whereby Healthwatch members gain face to face</w:t>
      </w:r>
      <w:r w:rsidR="00B77A52">
        <w:rPr>
          <w:rFonts w:cs="Tahoma"/>
          <w:sz w:val="24"/>
          <w:szCs w:val="24"/>
        </w:rPr>
        <w:t xml:space="preserve"> feedback</w:t>
      </w:r>
      <w:r w:rsidRPr="00B77A52">
        <w:rPr>
          <w:rFonts w:cs="Tahoma"/>
          <w:sz w:val="24"/>
          <w:szCs w:val="24"/>
        </w:rPr>
        <w:t xml:space="preserve"> from users of health and social care services</w:t>
      </w:r>
      <w:r w:rsidR="008F56E2" w:rsidRPr="00B77A52">
        <w:rPr>
          <w:rFonts w:cs="Tahoma"/>
          <w:sz w:val="24"/>
          <w:szCs w:val="24"/>
        </w:rPr>
        <w:t>.</w:t>
      </w:r>
    </w:p>
    <w:p w:rsidR="008F56E2" w:rsidRDefault="00B77A52" w:rsidP="00DA44DB">
      <w:pPr>
        <w:pStyle w:val="ListParagraph"/>
        <w:numPr>
          <w:ilvl w:val="0"/>
          <w:numId w:val="2"/>
        </w:numPr>
        <w:spacing w:after="0"/>
        <w:rPr>
          <w:rFonts w:cs="Tahoma"/>
          <w:sz w:val="24"/>
          <w:szCs w:val="24"/>
        </w:rPr>
      </w:pPr>
      <w:r>
        <w:rPr>
          <w:rFonts w:cs="Tahoma"/>
          <w:sz w:val="24"/>
          <w:szCs w:val="24"/>
        </w:rPr>
        <w:t>There were d</w:t>
      </w:r>
      <w:r w:rsidR="008F56E2" w:rsidRPr="00B77A52">
        <w:rPr>
          <w:rFonts w:cs="Tahoma"/>
          <w:sz w:val="24"/>
          <w:szCs w:val="24"/>
        </w:rPr>
        <w:t>iscussion</w:t>
      </w:r>
      <w:r>
        <w:rPr>
          <w:rFonts w:cs="Tahoma"/>
          <w:sz w:val="24"/>
          <w:szCs w:val="24"/>
        </w:rPr>
        <w:t>s</w:t>
      </w:r>
      <w:r w:rsidR="008F56E2" w:rsidRPr="00B77A52">
        <w:rPr>
          <w:rFonts w:cs="Tahoma"/>
          <w:sz w:val="24"/>
          <w:szCs w:val="24"/>
        </w:rPr>
        <w:t xml:space="preserve"> about the CQC campaign and about the reasons why older people may be reluctant to come forward and share experiences.  It was also mentioned that older people might feel they are making themselves more vulnerable by complaining about services particularly domiciliary care.  </w:t>
      </w:r>
    </w:p>
    <w:p w:rsidR="00395119" w:rsidRDefault="00395119" w:rsidP="00395119">
      <w:pPr>
        <w:spacing w:after="0"/>
        <w:rPr>
          <w:rFonts w:cs="Tahoma"/>
          <w:sz w:val="24"/>
          <w:szCs w:val="24"/>
        </w:rPr>
      </w:pPr>
    </w:p>
    <w:p w:rsidR="00395119" w:rsidRPr="00395119" w:rsidRDefault="00395119" w:rsidP="00395119">
      <w:pPr>
        <w:spacing w:after="0"/>
        <w:rPr>
          <w:rFonts w:cs="Tahoma"/>
          <w:b/>
          <w:sz w:val="24"/>
          <w:szCs w:val="24"/>
        </w:rPr>
      </w:pPr>
      <w:r w:rsidRPr="00395119">
        <w:rPr>
          <w:rFonts w:cs="Tahoma"/>
          <w:b/>
          <w:sz w:val="24"/>
          <w:szCs w:val="24"/>
        </w:rPr>
        <w:t>Feedback</w:t>
      </w:r>
    </w:p>
    <w:p w:rsidR="00395119" w:rsidRPr="00395119" w:rsidRDefault="00395119" w:rsidP="00395119">
      <w:pPr>
        <w:spacing w:after="0"/>
        <w:rPr>
          <w:rFonts w:cs="Tahoma"/>
          <w:sz w:val="24"/>
          <w:szCs w:val="24"/>
        </w:rPr>
      </w:pPr>
    </w:p>
    <w:p w:rsidR="00DA44DB" w:rsidRDefault="00DA44DB" w:rsidP="00B77A52">
      <w:pPr>
        <w:pStyle w:val="ListParagraph"/>
        <w:numPr>
          <w:ilvl w:val="0"/>
          <w:numId w:val="2"/>
        </w:numPr>
        <w:spacing w:after="0"/>
        <w:rPr>
          <w:rFonts w:cs="Tahoma"/>
          <w:sz w:val="24"/>
          <w:szCs w:val="24"/>
        </w:rPr>
      </w:pPr>
      <w:r>
        <w:rPr>
          <w:rFonts w:cs="Tahoma"/>
          <w:sz w:val="24"/>
          <w:szCs w:val="24"/>
        </w:rPr>
        <w:t>F</w:t>
      </w:r>
      <w:r w:rsidR="00B77A52" w:rsidRPr="00B77A52">
        <w:rPr>
          <w:rFonts w:cs="Tahoma"/>
          <w:sz w:val="24"/>
          <w:szCs w:val="24"/>
        </w:rPr>
        <w:t>orum m</w:t>
      </w:r>
      <w:r w:rsidR="0052439E" w:rsidRPr="00B77A52">
        <w:rPr>
          <w:rFonts w:cs="Tahoma"/>
          <w:sz w:val="24"/>
          <w:szCs w:val="24"/>
        </w:rPr>
        <w:t xml:space="preserve">embers </w:t>
      </w:r>
      <w:r w:rsidR="00B77A52">
        <w:rPr>
          <w:rFonts w:cs="Tahoma"/>
          <w:sz w:val="24"/>
          <w:szCs w:val="24"/>
        </w:rPr>
        <w:t xml:space="preserve">sharing that </w:t>
      </w:r>
      <w:r w:rsidR="0052439E" w:rsidRPr="00B77A52">
        <w:rPr>
          <w:rFonts w:cs="Tahoma"/>
          <w:sz w:val="24"/>
          <w:szCs w:val="24"/>
        </w:rPr>
        <w:t xml:space="preserve">they had a better understanding of what Healthwatch </w:t>
      </w:r>
      <w:r w:rsidR="00B77A52" w:rsidRPr="00B77A52">
        <w:rPr>
          <w:rFonts w:cs="Tahoma"/>
          <w:sz w:val="24"/>
          <w:szCs w:val="24"/>
        </w:rPr>
        <w:t xml:space="preserve">Sefton </w:t>
      </w:r>
      <w:r w:rsidR="00B77A52">
        <w:rPr>
          <w:rFonts w:cs="Tahoma"/>
          <w:sz w:val="24"/>
          <w:szCs w:val="24"/>
        </w:rPr>
        <w:t xml:space="preserve">can achieve. </w:t>
      </w:r>
    </w:p>
    <w:p w:rsidR="00DA44DB" w:rsidRPr="00DA44DB" w:rsidRDefault="00DA44DB" w:rsidP="00DA44DB">
      <w:pPr>
        <w:pStyle w:val="ListParagraph"/>
        <w:numPr>
          <w:ilvl w:val="0"/>
          <w:numId w:val="2"/>
        </w:numPr>
        <w:rPr>
          <w:rFonts w:cs="Tahoma"/>
          <w:sz w:val="24"/>
          <w:szCs w:val="24"/>
        </w:rPr>
      </w:pPr>
      <w:r>
        <w:rPr>
          <w:rFonts w:cs="Tahoma"/>
          <w:sz w:val="24"/>
          <w:szCs w:val="24"/>
        </w:rPr>
        <w:t>A k</w:t>
      </w:r>
      <w:r w:rsidRPr="00DA44DB">
        <w:rPr>
          <w:rFonts w:cs="Tahoma"/>
          <w:sz w:val="24"/>
          <w:szCs w:val="24"/>
        </w:rPr>
        <w:t>ey message shared that feedback to Healt</w:t>
      </w:r>
      <w:r>
        <w:rPr>
          <w:rFonts w:cs="Tahoma"/>
          <w:sz w:val="24"/>
          <w:szCs w:val="24"/>
        </w:rPr>
        <w:t xml:space="preserve">hwatch can be anonymous  led </w:t>
      </w:r>
      <w:r w:rsidRPr="00DA44DB">
        <w:rPr>
          <w:rFonts w:cs="Tahoma"/>
          <w:sz w:val="24"/>
          <w:szCs w:val="24"/>
        </w:rPr>
        <w:t xml:space="preserve">forum members </w:t>
      </w:r>
      <w:r>
        <w:rPr>
          <w:rFonts w:cs="Tahoma"/>
          <w:sz w:val="24"/>
          <w:szCs w:val="24"/>
        </w:rPr>
        <w:t>to report that</w:t>
      </w:r>
      <w:r w:rsidRPr="00DA44DB">
        <w:rPr>
          <w:rFonts w:cs="Tahoma"/>
          <w:sz w:val="24"/>
          <w:szCs w:val="24"/>
        </w:rPr>
        <w:t xml:space="preserve"> they would have more confidence to report an experience in the future without fearing repercussions from service providers.</w:t>
      </w:r>
    </w:p>
    <w:p w:rsidR="00DF427E" w:rsidRPr="00B77A52" w:rsidRDefault="00DF427E" w:rsidP="00077660">
      <w:pPr>
        <w:pStyle w:val="ListParagraph"/>
        <w:numPr>
          <w:ilvl w:val="0"/>
          <w:numId w:val="2"/>
        </w:numPr>
        <w:spacing w:after="0"/>
        <w:rPr>
          <w:rFonts w:cs="Tahoma"/>
          <w:sz w:val="24"/>
          <w:szCs w:val="24"/>
        </w:rPr>
      </w:pPr>
      <w:bookmarkStart w:id="0" w:name="_GoBack"/>
      <w:bookmarkEnd w:id="0"/>
      <w:r w:rsidRPr="00B77A52">
        <w:rPr>
          <w:rFonts w:cs="Tahoma"/>
          <w:sz w:val="24"/>
          <w:szCs w:val="24"/>
        </w:rPr>
        <w:t xml:space="preserve">Some Forum members highlighted issues around accessing appointments for Podiatry </w:t>
      </w:r>
      <w:r w:rsidR="00B77A52" w:rsidRPr="00B77A52">
        <w:rPr>
          <w:rFonts w:cs="Tahoma"/>
          <w:sz w:val="24"/>
          <w:szCs w:val="24"/>
        </w:rPr>
        <w:t>which Healthwatch</w:t>
      </w:r>
      <w:r w:rsidRPr="00B77A52">
        <w:rPr>
          <w:rFonts w:cs="Tahoma"/>
          <w:sz w:val="24"/>
          <w:szCs w:val="24"/>
        </w:rPr>
        <w:t xml:space="preserve"> </w:t>
      </w:r>
      <w:r w:rsidR="00B77A52">
        <w:rPr>
          <w:rFonts w:cs="Tahoma"/>
          <w:sz w:val="24"/>
          <w:szCs w:val="24"/>
        </w:rPr>
        <w:t>Sefton is</w:t>
      </w:r>
      <w:r w:rsidRPr="00B77A52">
        <w:rPr>
          <w:rFonts w:cs="Tahoma"/>
          <w:sz w:val="24"/>
          <w:szCs w:val="24"/>
        </w:rPr>
        <w:t xml:space="preserve"> now </w:t>
      </w:r>
      <w:r w:rsidR="00B77A52">
        <w:rPr>
          <w:rFonts w:cs="Tahoma"/>
          <w:sz w:val="24"/>
          <w:szCs w:val="24"/>
        </w:rPr>
        <w:t>reviewing. It has been agreed that Healthwatch Sefton will</w:t>
      </w:r>
      <w:r w:rsidRPr="00B77A52">
        <w:rPr>
          <w:rFonts w:cs="Tahoma"/>
          <w:sz w:val="24"/>
          <w:szCs w:val="24"/>
        </w:rPr>
        <w:t xml:space="preserve"> carry out further consultation at Podiatry clinics with patients, visitors and staff </w:t>
      </w:r>
    </w:p>
    <w:p w:rsidR="005072FE" w:rsidRPr="00B77A52" w:rsidRDefault="0056075B" w:rsidP="00077660">
      <w:pPr>
        <w:pStyle w:val="ListParagraph"/>
        <w:numPr>
          <w:ilvl w:val="0"/>
          <w:numId w:val="2"/>
        </w:numPr>
        <w:spacing w:after="0"/>
        <w:rPr>
          <w:rFonts w:cs="Tahoma"/>
          <w:sz w:val="24"/>
          <w:szCs w:val="24"/>
        </w:rPr>
      </w:pPr>
      <w:r w:rsidRPr="00B77A52">
        <w:rPr>
          <w:rFonts w:cs="Tahoma"/>
          <w:sz w:val="24"/>
          <w:szCs w:val="24"/>
        </w:rPr>
        <w:t>Feedback from the forums stated that, h</w:t>
      </w:r>
      <w:r w:rsidR="005072FE" w:rsidRPr="00B77A52">
        <w:rPr>
          <w:rFonts w:cs="Tahoma"/>
          <w:sz w:val="24"/>
          <w:szCs w:val="24"/>
        </w:rPr>
        <w:t xml:space="preserve">earing the changes that Healthwatch had managed to achieve in Sefton </w:t>
      </w:r>
      <w:r w:rsidRPr="00B77A52">
        <w:rPr>
          <w:rFonts w:cs="Tahoma"/>
          <w:sz w:val="24"/>
          <w:szCs w:val="24"/>
        </w:rPr>
        <w:t>has given</w:t>
      </w:r>
      <w:r w:rsidR="005072FE" w:rsidRPr="00B77A52">
        <w:rPr>
          <w:rFonts w:cs="Tahoma"/>
          <w:sz w:val="24"/>
          <w:szCs w:val="24"/>
        </w:rPr>
        <w:t xml:space="preserve"> the Forum members a very positive impression and they are now more likely to engage with Healthwatch in the future.</w:t>
      </w:r>
    </w:p>
    <w:p w:rsidR="005072FE" w:rsidRPr="00B77A52" w:rsidRDefault="005072FE" w:rsidP="005072FE">
      <w:pPr>
        <w:pStyle w:val="ListParagraph"/>
        <w:spacing w:after="0"/>
        <w:rPr>
          <w:rFonts w:cs="Tahoma"/>
          <w:sz w:val="24"/>
          <w:szCs w:val="24"/>
        </w:rPr>
      </w:pPr>
    </w:p>
    <w:p w:rsidR="009509E5" w:rsidRPr="00B77A52" w:rsidRDefault="005072FE" w:rsidP="000D641F">
      <w:pPr>
        <w:spacing w:after="0"/>
        <w:rPr>
          <w:rFonts w:cs="Tahoma"/>
          <w:sz w:val="24"/>
          <w:szCs w:val="24"/>
        </w:rPr>
      </w:pPr>
      <w:r w:rsidRPr="00B77A52">
        <w:rPr>
          <w:rFonts w:cs="Tahoma"/>
          <w:sz w:val="24"/>
          <w:szCs w:val="24"/>
        </w:rPr>
        <w:t xml:space="preserve">Healthwatch Sefton </w:t>
      </w:r>
      <w:r w:rsidR="00C97B47" w:rsidRPr="00B77A52">
        <w:rPr>
          <w:rFonts w:cs="Tahoma"/>
          <w:sz w:val="24"/>
          <w:szCs w:val="24"/>
        </w:rPr>
        <w:t>continues</w:t>
      </w:r>
      <w:r w:rsidRPr="00B77A52">
        <w:rPr>
          <w:rFonts w:cs="Tahoma"/>
          <w:sz w:val="24"/>
          <w:szCs w:val="24"/>
        </w:rPr>
        <w:t xml:space="preserve"> to work closely with Sefton Pensioners’</w:t>
      </w:r>
      <w:r w:rsidR="002B32A4" w:rsidRPr="00B77A52">
        <w:rPr>
          <w:rFonts w:cs="Tahoma"/>
          <w:sz w:val="24"/>
          <w:szCs w:val="24"/>
        </w:rPr>
        <w:t xml:space="preserve"> Advocacy Centre </w:t>
      </w:r>
      <w:r w:rsidR="00C97B47" w:rsidRPr="00B77A52">
        <w:rPr>
          <w:rFonts w:cs="Tahoma"/>
          <w:sz w:val="24"/>
          <w:szCs w:val="24"/>
        </w:rPr>
        <w:t xml:space="preserve">encouraging people to share health </w:t>
      </w:r>
      <w:r w:rsidR="00EF720E" w:rsidRPr="00B77A52">
        <w:rPr>
          <w:rFonts w:cs="Tahoma"/>
          <w:sz w:val="24"/>
          <w:szCs w:val="24"/>
        </w:rPr>
        <w:t xml:space="preserve">&amp; social care </w:t>
      </w:r>
      <w:r w:rsidR="00C97B47" w:rsidRPr="00B77A52">
        <w:rPr>
          <w:rFonts w:cs="Tahoma"/>
          <w:sz w:val="24"/>
          <w:szCs w:val="24"/>
        </w:rPr>
        <w:t>experiences good or bad</w:t>
      </w:r>
      <w:r w:rsidR="0056075B" w:rsidRPr="00B77A52">
        <w:rPr>
          <w:rFonts w:cs="Tahoma"/>
          <w:sz w:val="24"/>
          <w:szCs w:val="24"/>
        </w:rPr>
        <w:t>.</w:t>
      </w:r>
    </w:p>
    <w:p w:rsidR="00395119" w:rsidRDefault="00395119" w:rsidP="000D641F">
      <w:pPr>
        <w:spacing w:after="0"/>
        <w:rPr>
          <w:rFonts w:cs="Tahoma"/>
          <w:sz w:val="24"/>
          <w:szCs w:val="24"/>
        </w:rPr>
      </w:pPr>
      <w:r w:rsidRPr="00B77A52">
        <w:rPr>
          <w:rFonts w:cs="Tahoma"/>
          <w:noProof/>
          <w:sz w:val="24"/>
          <w:szCs w:val="24"/>
          <w:lang w:eastAsia="en-GB"/>
        </w:rPr>
        <w:drawing>
          <wp:anchor distT="0" distB="0" distL="114300" distR="114300" simplePos="0" relativeHeight="251660288" behindDoc="0" locked="0" layoutInCell="1" allowOverlap="1" wp14:anchorId="6E46A576" wp14:editId="274681FD">
            <wp:simplePos x="0" y="0"/>
            <wp:positionH relativeFrom="column">
              <wp:posOffset>3881120</wp:posOffset>
            </wp:positionH>
            <wp:positionV relativeFrom="paragraph">
              <wp:posOffset>163830</wp:posOffset>
            </wp:positionV>
            <wp:extent cx="1871345" cy="988060"/>
            <wp:effectExtent l="0" t="0" r="0" b="2540"/>
            <wp:wrapSquare wrapText="bothSides"/>
            <wp:docPr id="5" name="Picture 5" descr="C:\Users\betty.boner\AppData\Local\Microsoft\Windows\Temporary Internet Files\Content.Outlook\ANYL2B13\july 4th southpo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etty.boner\AppData\Local\Microsoft\Windows\Temporary Internet Files\Content.Outlook\ANYL2B13\july 4th southport.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71345" cy="9880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77A52">
        <w:rPr>
          <w:rFonts w:cs="Tahoma"/>
          <w:noProof/>
          <w:sz w:val="24"/>
          <w:szCs w:val="24"/>
          <w:lang w:eastAsia="en-GB"/>
        </w:rPr>
        <w:drawing>
          <wp:anchor distT="0" distB="0" distL="114300" distR="114300" simplePos="0" relativeHeight="251659264" behindDoc="0" locked="0" layoutInCell="1" allowOverlap="1" wp14:anchorId="0161CAA1" wp14:editId="1FA73FC8">
            <wp:simplePos x="0" y="0"/>
            <wp:positionH relativeFrom="column">
              <wp:posOffset>344170</wp:posOffset>
            </wp:positionH>
            <wp:positionV relativeFrom="paragraph">
              <wp:posOffset>165100</wp:posOffset>
            </wp:positionV>
            <wp:extent cx="2096135" cy="973455"/>
            <wp:effectExtent l="0" t="0" r="0" b="0"/>
            <wp:wrapSquare wrapText="bothSides"/>
            <wp:docPr id="4" name="Picture 4" descr="C:\Users\betty.boner\AppData\Local\Microsoft\Windows\Temporary Internet Files\Content.Word\july 4th maghull grou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etty.boner\AppData\Local\Microsoft\Windows\Temporary Internet Files\Content.Word\july 4th maghull group.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96135" cy="973455"/>
                    </a:xfrm>
                    <a:prstGeom prst="rect">
                      <a:avLst/>
                    </a:prstGeom>
                    <a:noFill/>
                    <a:ln>
                      <a:noFill/>
                    </a:ln>
                  </pic:spPr>
                </pic:pic>
              </a:graphicData>
            </a:graphic>
            <wp14:sizeRelH relativeFrom="page">
              <wp14:pctWidth>0</wp14:pctWidth>
            </wp14:sizeRelH>
            <wp14:sizeRelV relativeFrom="page">
              <wp14:pctHeight>0</wp14:pctHeight>
            </wp14:sizeRelV>
          </wp:anchor>
        </w:drawing>
      </w:r>
      <w:r w:rsidR="00475520" w:rsidRPr="00B77A52">
        <w:rPr>
          <w:rFonts w:cs="Tahoma"/>
          <w:sz w:val="24"/>
          <w:szCs w:val="24"/>
        </w:rPr>
        <w:t xml:space="preserve">                                                                   </w:t>
      </w:r>
    </w:p>
    <w:p w:rsidR="00395119" w:rsidRPr="00395119" w:rsidRDefault="00395119" w:rsidP="00395119">
      <w:pPr>
        <w:rPr>
          <w:rFonts w:cs="Tahoma"/>
          <w:sz w:val="24"/>
          <w:szCs w:val="24"/>
        </w:rPr>
      </w:pPr>
    </w:p>
    <w:p w:rsidR="00475520" w:rsidRDefault="00475520" w:rsidP="00395119">
      <w:pPr>
        <w:rPr>
          <w:rFonts w:cs="Tahoma"/>
          <w:sz w:val="24"/>
          <w:szCs w:val="24"/>
        </w:rPr>
      </w:pPr>
    </w:p>
    <w:p w:rsidR="00395119" w:rsidRDefault="00493A60" w:rsidP="00395119">
      <w:pPr>
        <w:rPr>
          <w:rFonts w:cs="Tahoma"/>
          <w:sz w:val="24"/>
          <w:szCs w:val="24"/>
        </w:rPr>
      </w:pPr>
      <w:r>
        <w:rPr>
          <w:rFonts w:cs="Tahoma"/>
          <w:noProof/>
          <w:sz w:val="24"/>
          <w:szCs w:val="24"/>
          <w:lang w:eastAsia="en-GB"/>
        </w:rPr>
        <w:lastRenderedPageBreak/>
        <w:drawing>
          <wp:inline distT="0" distB="0" distL="0" distR="0">
            <wp:extent cx="6645910" cy="9559139"/>
            <wp:effectExtent l="0" t="0" r="254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645910" cy="9559139"/>
                    </a:xfrm>
                    <a:prstGeom prst="rect">
                      <a:avLst/>
                    </a:prstGeom>
                    <a:noFill/>
                    <a:ln>
                      <a:noFill/>
                    </a:ln>
                  </pic:spPr>
                </pic:pic>
              </a:graphicData>
            </a:graphic>
          </wp:inline>
        </w:drawing>
      </w:r>
    </w:p>
    <w:sectPr w:rsidR="00395119" w:rsidSect="00475520">
      <w:footerReference w:type="defaul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5119" w:rsidRDefault="00395119" w:rsidP="00395119">
      <w:pPr>
        <w:spacing w:after="0" w:line="240" w:lineRule="auto"/>
      </w:pPr>
      <w:r>
        <w:separator/>
      </w:r>
    </w:p>
  </w:endnote>
  <w:endnote w:type="continuationSeparator" w:id="0">
    <w:p w:rsidR="00395119" w:rsidRDefault="00395119" w:rsidP="00395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8826622"/>
      <w:docPartObj>
        <w:docPartGallery w:val="Page Numbers (Bottom of Page)"/>
        <w:docPartUnique/>
      </w:docPartObj>
    </w:sdtPr>
    <w:sdtEndPr>
      <w:rPr>
        <w:noProof/>
      </w:rPr>
    </w:sdtEndPr>
    <w:sdtContent>
      <w:p w:rsidR="00F423A4" w:rsidRDefault="00F423A4">
        <w:pPr>
          <w:pStyle w:val="Footer"/>
          <w:jc w:val="right"/>
        </w:pPr>
        <w:r>
          <w:fldChar w:fldCharType="begin"/>
        </w:r>
        <w:r>
          <w:instrText xml:space="preserve"> PAGE   \* MERGEFORMAT </w:instrText>
        </w:r>
        <w:r>
          <w:fldChar w:fldCharType="separate"/>
        </w:r>
        <w:r w:rsidR="00DA44DB">
          <w:rPr>
            <w:noProof/>
          </w:rPr>
          <w:t>2</w:t>
        </w:r>
        <w:r>
          <w:rPr>
            <w:noProof/>
          </w:rPr>
          <w:fldChar w:fldCharType="end"/>
        </w:r>
      </w:p>
    </w:sdtContent>
  </w:sdt>
  <w:p w:rsidR="00F423A4" w:rsidRDefault="00F423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5119" w:rsidRDefault="00395119" w:rsidP="00395119">
      <w:pPr>
        <w:spacing w:after="0" w:line="240" w:lineRule="auto"/>
      </w:pPr>
      <w:r>
        <w:separator/>
      </w:r>
    </w:p>
  </w:footnote>
  <w:footnote w:type="continuationSeparator" w:id="0">
    <w:p w:rsidR="00395119" w:rsidRDefault="00395119" w:rsidP="003951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F7520E"/>
    <w:multiLevelType w:val="hybridMultilevel"/>
    <w:tmpl w:val="4C608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AF86CA9"/>
    <w:multiLevelType w:val="hybridMultilevel"/>
    <w:tmpl w:val="E1D89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487"/>
    <w:rsid w:val="00042F50"/>
    <w:rsid w:val="00077660"/>
    <w:rsid w:val="000D641F"/>
    <w:rsid w:val="002B32A4"/>
    <w:rsid w:val="00347487"/>
    <w:rsid w:val="00395119"/>
    <w:rsid w:val="0041386D"/>
    <w:rsid w:val="00475520"/>
    <w:rsid w:val="00493A60"/>
    <w:rsid w:val="005072FE"/>
    <w:rsid w:val="00517406"/>
    <w:rsid w:val="0052439E"/>
    <w:rsid w:val="0056075B"/>
    <w:rsid w:val="00840774"/>
    <w:rsid w:val="008F56E2"/>
    <w:rsid w:val="009509E5"/>
    <w:rsid w:val="00A74FE3"/>
    <w:rsid w:val="00B77A52"/>
    <w:rsid w:val="00C97B47"/>
    <w:rsid w:val="00CF362D"/>
    <w:rsid w:val="00DA44DB"/>
    <w:rsid w:val="00DF427E"/>
    <w:rsid w:val="00EF720E"/>
    <w:rsid w:val="00F423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641F"/>
    <w:pPr>
      <w:ind w:left="720"/>
      <w:contextualSpacing/>
    </w:pPr>
  </w:style>
  <w:style w:type="paragraph" w:styleId="BalloonText">
    <w:name w:val="Balloon Text"/>
    <w:basedOn w:val="Normal"/>
    <w:link w:val="BalloonTextChar"/>
    <w:uiPriority w:val="99"/>
    <w:semiHidden/>
    <w:unhideWhenUsed/>
    <w:rsid w:val="00CF3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362D"/>
    <w:rPr>
      <w:rFonts w:ascii="Tahoma" w:hAnsi="Tahoma" w:cs="Tahoma"/>
      <w:sz w:val="16"/>
      <w:szCs w:val="16"/>
    </w:rPr>
  </w:style>
  <w:style w:type="character" w:styleId="Hyperlink">
    <w:name w:val="Hyperlink"/>
    <w:basedOn w:val="DefaultParagraphFont"/>
    <w:uiPriority w:val="99"/>
    <w:unhideWhenUsed/>
    <w:rsid w:val="00B77A52"/>
    <w:rPr>
      <w:color w:val="0000FF" w:themeColor="hyperlink"/>
      <w:u w:val="single"/>
    </w:rPr>
  </w:style>
  <w:style w:type="paragraph" w:styleId="Header">
    <w:name w:val="header"/>
    <w:basedOn w:val="Normal"/>
    <w:link w:val="HeaderChar"/>
    <w:uiPriority w:val="99"/>
    <w:unhideWhenUsed/>
    <w:rsid w:val="003951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5119"/>
  </w:style>
  <w:style w:type="paragraph" w:styleId="Footer">
    <w:name w:val="footer"/>
    <w:basedOn w:val="Normal"/>
    <w:link w:val="FooterChar"/>
    <w:uiPriority w:val="99"/>
    <w:unhideWhenUsed/>
    <w:rsid w:val="003951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51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641F"/>
    <w:pPr>
      <w:ind w:left="720"/>
      <w:contextualSpacing/>
    </w:pPr>
  </w:style>
  <w:style w:type="paragraph" w:styleId="BalloonText">
    <w:name w:val="Balloon Text"/>
    <w:basedOn w:val="Normal"/>
    <w:link w:val="BalloonTextChar"/>
    <w:uiPriority w:val="99"/>
    <w:semiHidden/>
    <w:unhideWhenUsed/>
    <w:rsid w:val="00CF3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362D"/>
    <w:rPr>
      <w:rFonts w:ascii="Tahoma" w:hAnsi="Tahoma" w:cs="Tahoma"/>
      <w:sz w:val="16"/>
      <w:szCs w:val="16"/>
    </w:rPr>
  </w:style>
  <w:style w:type="character" w:styleId="Hyperlink">
    <w:name w:val="Hyperlink"/>
    <w:basedOn w:val="DefaultParagraphFont"/>
    <w:uiPriority w:val="99"/>
    <w:unhideWhenUsed/>
    <w:rsid w:val="00B77A52"/>
    <w:rPr>
      <w:color w:val="0000FF" w:themeColor="hyperlink"/>
      <w:u w:val="single"/>
    </w:rPr>
  </w:style>
  <w:style w:type="paragraph" w:styleId="Header">
    <w:name w:val="header"/>
    <w:basedOn w:val="Normal"/>
    <w:link w:val="HeaderChar"/>
    <w:uiPriority w:val="99"/>
    <w:unhideWhenUsed/>
    <w:rsid w:val="003951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5119"/>
  </w:style>
  <w:style w:type="paragraph" w:styleId="Footer">
    <w:name w:val="footer"/>
    <w:basedOn w:val="Normal"/>
    <w:link w:val="FooterChar"/>
    <w:uiPriority w:val="99"/>
    <w:unhideWhenUsed/>
    <w:rsid w:val="003951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51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ealthwatchsefton.co.u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pa.org.uk/cpa-lga-evidence/Sefton_MBC/SeftonStrategyforOlderCitizens2014-2019.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5.jpeg"/><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8443D4-0810-42E1-A011-C11A96A1E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692</Words>
  <Characters>3946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Betty Boner</dc:creator>
  <cp:lastModifiedBy>Diane Blair</cp:lastModifiedBy>
  <cp:revision>2</cp:revision>
  <cp:lastPrinted>2017-03-30T11:27:00Z</cp:lastPrinted>
  <dcterms:created xsi:type="dcterms:W3CDTF">2017-03-30T11:35:00Z</dcterms:created>
  <dcterms:modified xsi:type="dcterms:W3CDTF">2017-03-30T11:35:00Z</dcterms:modified>
</cp:coreProperties>
</file>