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DC" w:rsidRPr="00637CA8" w:rsidRDefault="00204ADC" w:rsidP="00204ADC">
      <w:pPr>
        <w:jc w:val="center"/>
        <w:rPr>
          <w:rFonts w:ascii="Arial" w:hAnsi="Arial" w:cs="Arial"/>
          <w:b/>
          <w:sz w:val="28"/>
          <w:szCs w:val="28"/>
        </w:rPr>
      </w:pPr>
      <w:r w:rsidRPr="00637CA8">
        <w:rPr>
          <w:rFonts w:ascii="Arial" w:hAnsi="Arial" w:cs="Arial"/>
          <w:b/>
          <w:sz w:val="28"/>
          <w:szCs w:val="28"/>
        </w:rPr>
        <w:t>This document is available in alternative formats on request</w:t>
      </w:r>
    </w:p>
    <w:p w:rsidR="00204ADC" w:rsidRPr="00637CA8" w:rsidRDefault="00204ADC" w:rsidP="00204ADC">
      <w:pPr>
        <w:jc w:val="center"/>
        <w:rPr>
          <w:rFonts w:ascii="Arial" w:hAnsi="Arial" w:cs="Arial"/>
          <w:b/>
          <w:sz w:val="28"/>
          <w:szCs w:val="28"/>
        </w:rPr>
      </w:pPr>
      <w:r w:rsidRPr="00637CA8">
        <w:rPr>
          <w:rFonts w:ascii="Arial" w:hAnsi="Arial" w:cs="Arial"/>
          <w:b/>
          <w:sz w:val="28"/>
          <w:szCs w:val="28"/>
        </w:rPr>
        <w:t>Healthwatch Sefton Expenses Policy</w:t>
      </w:r>
    </w:p>
    <w:p w:rsidR="00637CA8" w:rsidRDefault="00637CA8" w:rsidP="00204ADC">
      <w:pPr>
        <w:jc w:val="both"/>
        <w:rPr>
          <w:rFonts w:ascii="Arial" w:hAnsi="Arial" w:cs="Arial"/>
          <w:sz w:val="28"/>
          <w:szCs w:val="28"/>
        </w:rPr>
      </w:pPr>
    </w:p>
    <w:p w:rsidR="00204ADC" w:rsidRPr="00637CA8" w:rsidRDefault="00204ADC" w:rsidP="00204ADC">
      <w:pPr>
        <w:jc w:val="both"/>
        <w:rPr>
          <w:rFonts w:ascii="Arial" w:hAnsi="Arial" w:cs="Arial"/>
          <w:sz w:val="28"/>
          <w:szCs w:val="28"/>
        </w:rPr>
      </w:pPr>
      <w:r w:rsidRPr="00637CA8">
        <w:rPr>
          <w:rFonts w:ascii="Arial" w:hAnsi="Arial" w:cs="Arial"/>
          <w:sz w:val="28"/>
          <w:szCs w:val="28"/>
        </w:rPr>
        <w:t>Members of Healthwatch Sefton, who are fulfilling their role as a representative of the organisation, are entitled to ‘out of pocket’ expenses. This is to reimburse costs to enable volunteering opportunities, participation in meetings, training events and other relevant events and not to reimburse their time, which they (or their organisation), give voluntarily. Any payments made by Healthwatch Sefton or by any other organisation, over and above reasonable out of pocket expenses may affect social security benefits received by members and may also require a declaration of interest. Any meetings/events/training attended must be with the prior consent of Healthwatch Sefton and the member must produce a report (using the Healthwatch Sefton template) following attendance within one calendar week unless there are mitigating circumstances which have been reported to the Healthwatch Sefton staff team.</w:t>
      </w:r>
    </w:p>
    <w:p w:rsidR="00204ADC" w:rsidRPr="00637CA8" w:rsidRDefault="00204ADC" w:rsidP="00204ADC">
      <w:pPr>
        <w:jc w:val="both"/>
        <w:rPr>
          <w:rFonts w:ascii="Arial" w:hAnsi="Arial" w:cs="Arial"/>
          <w:sz w:val="28"/>
          <w:szCs w:val="28"/>
        </w:rPr>
      </w:pPr>
      <w:r w:rsidRPr="00637CA8">
        <w:rPr>
          <w:rFonts w:ascii="Arial" w:hAnsi="Arial" w:cs="Arial"/>
          <w:sz w:val="28"/>
          <w:szCs w:val="28"/>
        </w:rPr>
        <w:t xml:space="preserve">Please note that it will only be possible to continue paying expenses for the duration of Healthwatch Sefton existence. Healthwatch Sefton has limited funds which must be prioritised towards individual members or those representatives whose organisations have limited incomes. It would be greatly appreciated if representatives from larger organisations were reimbursed through their organisations resources.  </w:t>
      </w:r>
    </w:p>
    <w:p w:rsidR="00204ADC" w:rsidRPr="00637CA8" w:rsidRDefault="00204ADC" w:rsidP="00204ADC">
      <w:pPr>
        <w:jc w:val="both"/>
        <w:rPr>
          <w:rFonts w:ascii="Arial" w:hAnsi="Arial" w:cs="Arial"/>
          <w:sz w:val="28"/>
          <w:szCs w:val="28"/>
        </w:rPr>
      </w:pPr>
      <w:r w:rsidRPr="00637CA8">
        <w:rPr>
          <w:rFonts w:ascii="Arial" w:hAnsi="Arial" w:cs="Arial"/>
          <w:sz w:val="28"/>
          <w:szCs w:val="28"/>
        </w:rPr>
        <w:t>The following expenses have been agreed by the Healthwatch Sefton Board of Directors:</w:t>
      </w:r>
    </w:p>
    <w:p w:rsidR="00204ADC" w:rsidRPr="00637CA8" w:rsidRDefault="00204ADC" w:rsidP="00204ADC">
      <w:pPr>
        <w:jc w:val="both"/>
        <w:rPr>
          <w:rFonts w:ascii="Arial" w:hAnsi="Arial" w:cs="Arial"/>
          <w:b/>
          <w:sz w:val="28"/>
          <w:szCs w:val="28"/>
        </w:rPr>
      </w:pPr>
      <w:r w:rsidRPr="00637CA8">
        <w:rPr>
          <w:rFonts w:ascii="Arial" w:hAnsi="Arial" w:cs="Arial"/>
          <w:b/>
          <w:sz w:val="28"/>
          <w:szCs w:val="28"/>
        </w:rPr>
        <w:t>Travel.</w:t>
      </w:r>
    </w:p>
    <w:p w:rsidR="00204ADC" w:rsidRPr="00637CA8" w:rsidRDefault="00204ADC" w:rsidP="00204ADC">
      <w:pPr>
        <w:jc w:val="both"/>
        <w:rPr>
          <w:rFonts w:ascii="Arial" w:hAnsi="Arial" w:cs="Arial"/>
          <w:sz w:val="28"/>
          <w:szCs w:val="28"/>
        </w:rPr>
      </w:pPr>
      <w:r w:rsidRPr="00637CA8">
        <w:rPr>
          <w:rFonts w:ascii="Arial" w:hAnsi="Arial" w:cs="Arial"/>
          <w:sz w:val="28"/>
          <w:szCs w:val="28"/>
        </w:rPr>
        <w:t>Mileage Allowance – 4</w:t>
      </w:r>
      <w:r w:rsidR="00637CA8" w:rsidRPr="00637CA8">
        <w:rPr>
          <w:rFonts w:ascii="Arial" w:hAnsi="Arial" w:cs="Arial"/>
          <w:sz w:val="28"/>
          <w:szCs w:val="28"/>
        </w:rPr>
        <w:t>5</w:t>
      </w:r>
      <w:r w:rsidRPr="00637CA8">
        <w:rPr>
          <w:rFonts w:ascii="Arial" w:hAnsi="Arial" w:cs="Arial"/>
          <w:sz w:val="28"/>
          <w:szCs w:val="28"/>
        </w:rPr>
        <w:t xml:space="preserve">.0p a mile </w:t>
      </w:r>
      <w:r w:rsidR="00E459E8" w:rsidRPr="00637CA8">
        <w:rPr>
          <w:rFonts w:ascii="Arial" w:hAnsi="Arial" w:cs="Arial"/>
          <w:sz w:val="28"/>
          <w:szCs w:val="28"/>
        </w:rPr>
        <w:t>(or applicable).</w:t>
      </w:r>
    </w:p>
    <w:p w:rsidR="00E459E8" w:rsidRPr="00637CA8" w:rsidRDefault="00E459E8" w:rsidP="00204ADC">
      <w:pPr>
        <w:jc w:val="both"/>
        <w:rPr>
          <w:rFonts w:ascii="Arial" w:hAnsi="Arial" w:cs="Arial"/>
          <w:sz w:val="28"/>
          <w:szCs w:val="28"/>
        </w:rPr>
      </w:pPr>
      <w:r w:rsidRPr="00637CA8">
        <w:rPr>
          <w:rFonts w:ascii="Arial" w:hAnsi="Arial" w:cs="Arial"/>
          <w:sz w:val="28"/>
          <w:szCs w:val="28"/>
        </w:rPr>
        <w:t>Cycle Allowance - 20p per mile will be paid for any business related journey made by bike.</w:t>
      </w:r>
    </w:p>
    <w:p w:rsidR="00204ADC" w:rsidRPr="00637CA8" w:rsidRDefault="00204ADC" w:rsidP="00204ADC">
      <w:pPr>
        <w:jc w:val="both"/>
        <w:rPr>
          <w:rFonts w:ascii="Arial" w:hAnsi="Arial" w:cs="Arial"/>
          <w:sz w:val="28"/>
          <w:szCs w:val="28"/>
        </w:rPr>
      </w:pPr>
      <w:r w:rsidRPr="00637CA8">
        <w:rPr>
          <w:rFonts w:ascii="Arial" w:hAnsi="Arial" w:cs="Arial"/>
          <w:sz w:val="28"/>
          <w:szCs w:val="28"/>
        </w:rPr>
        <w:t>Public Transport – refund of full fare on production of tickets</w:t>
      </w:r>
      <w:r w:rsidR="00E459E8" w:rsidRPr="00637CA8">
        <w:rPr>
          <w:rFonts w:ascii="Arial" w:hAnsi="Arial" w:cs="Arial"/>
          <w:sz w:val="28"/>
          <w:szCs w:val="28"/>
        </w:rPr>
        <w:t>.</w:t>
      </w:r>
    </w:p>
    <w:p w:rsidR="00204ADC" w:rsidRPr="00637CA8" w:rsidRDefault="00204ADC" w:rsidP="00204ADC">
      <w:pPr>
        <w:jc w:val="both"/>
        <w:rPr>
          <w:rFonts w:ascii="Arial" w:hAnsi="Arial" w:cs="Arial"/>
          <w:sz w:val="28"/>
          <w:szCs w:val="28"/>
        </w:rPr>
      </w:pPr>
      <w:r w:rsidRPr="00637CA8">
        <w:rPr>
          <w:rFonts w:ascii="Arial" w:hAnsi="Arial" w:cs="Arial"/>
          <w:sz w:val="28"/>
          <w:szCs w:val="28"/>
        </w:rPr>
        <w:t>Taxis – these must be agreed and pre-booked via Healthwatch Sefton and used only where appropriate.</w:t>
      </w:r>
    </w:p>
    <w:p w:rsidR="00E459E8" w:rsidRPr="00637CA8" w:rsidRDefault="00E459E8" w:rsidP="00204ADC">
      <w:pPr>
        <w:jc w:val="both"/>
        <w:rPr>
          <w:rFonts w:ascii="Arial" w:hAnsi="Arial" w:cs="Arial"/>
          <w:b/>
          <w:sz w:val="28"/>
          <w:szCs w:val="28"/>
        </w:rPr>
      </w:pPr>
    </w:p>
    <w:p w:rsidR="00204ADC" w:rsidRPr="00637CA8" w:rsidRDefault="00204ADC" w:rsidP="00204ADC">
      <w:pPr>
        <w:jc w:val="both"/>
        <w:rPr>
          <w:rFonts w:ascii="Arial" w:hAnsi="Arial" w:cs="Arial"/>
          <w:b/>
          <w:sz w:val="28"/>
          <w:szCs w:val="28"/>
        </w:rPr>
      </w:pPr>
      <w:r w:rsidRPr="00637CA8">
        <w:rPr>
          <w:rFonts w:ascii="Arial" w:hAnsi="Arial" w:cs="Arial"/>
          <w:b/>
          <w:sz w:val="28"/>
          <w:szCs w:val="28"/>
        </w:rPr>
        <w:lastRenderedPageBreak/>
        <w:t>Consumables and miscellaneous costs.</w:t>
      </w:r>
    </w:p>
    <w:p w:rsidR="00204ADC" w:rsidRPr="00637CA8" w:rsidRDefault="00204ADC" w:rsidP="00204ADC">
      <w:pPr>
        <w:jc w:val="both"/>
        <w:rPr>
          <w:rFonts w:ascii="Arial" w:hAnsi="Arial" w:cs="Arial"/>
          <w:sz w:val="28"/>
          <w:szCs w:val="28"/>
        </w:rPr>
      </w:pPr>
      <w:r w:rsidRPr="00637CA8">
        <w:rPr>
          <w:rFonts w:ascii="Arial" w:hAnsi="Arial" w:cs="Arial"/>
          <w:sz w:val="28"/>
          <w:szCs w:val="28"/>
        </w:rPr>
        <w:t>We recognise that the quantity of documentation relating to Healthwatch Sefton matters can be significant! Although most reports and documentation will be produced via the staff team, paper for printing documents and papers for Healthwatch Sefton meetings can be provided with prior agreement.  Where representatives are using their own, a contribution of 70% towards replacement cartridges and other miscellaneous costs can be paid. These payments will need to be agreed in advance with the staff team.</w:t>
      </w:r>
    </w:p>
    <w:p w:rsidR="00204ADC" w:rsidRPr="00637CA8" w:rsidRDefault="00204ADC" w:rsidP="00204ADC">
      <w:pPr>
        <w:jc w:val="both"/>
        <w:rPr>
          <w:rFonts w:ascii="Arial" w:hAnsi="Arial" w:cs="Arial"/>
          <w:b/>
          <w:sz w:val="28"/>
          <w:szCs w:val="28"/>
        </w:rPr>
      </w:pPr>
      <w:r w:rsidRPr="00637CA8">
        <w:rPr>
          <w:rFonts w:ascii="Arial" w:hAnsi="Arial" w:cs="Arial"/>
          <w:b/>
          <w:sz w:val="28"/>
          <w:szCs w:val="28"/>
        </w:rPr>
        <w:t>Carer/ Childcare costs.</w:t>
      </w:r>
    </w:p>
    <w:p w:rsidR="00204ADC" w:rsidRPr="00637CA8" w:rsidRDefault="00204ADC" w:rsidP="00204ADC">
      <w:pPr>
        <w:jc w:val="both"/>
        <w:rPr>
          <w:rFonts w:ascii="Arial" w:hAnsi="Arial" w:cs="Arial"/>
          <w:sz w:val="28"/>
          <w:szCs w:val="28"/>
        </w:rPr>
      </w:pPr>
      <w:r w:rsidRPr="00637CA8">
        <w:rPr>
          <w:rFonts w:ascii="Arial" w:hAnsi="Arial" w:cs="Arial"/>
          <w:sz w:val="28"/>
          <w:szCs w:val="28"/>
        </w:rPr>
        <w:t>Healthwatch Sefton is responsible for ensuring that members are able to access Healthwatch Sefton meetings and events.  Responsibilities to care for a child or an adult can be a barrier to participation. Therefore, Carer and childcare costs can be reimbursed to ensure Carers can attend meetings. Lists of registered Care Providers and costs for reimbursement for registered Care Providers can be provided on request.</w:t>
      </w:r>
    </w:p>
    <w:p w:rsidR="00204ADC" w:rsidRPr="00637CA8" w:rsidRDefault="00204ADC" w:rsidP="00204ADC">
      <w:pPr>
        <w:jc w:val="both"/>
        <w:rPr>
          <w:rFonts w:ascii="Arial" w:hAnsi="Arial" w:cs="Arial"/>
          <w:b/>
          <w:sz w:val="28"/>
          <w:szCs w:val="28"/>
        </w:rPr>
      </w:pPr>
      <w:r w:rsidRPr="00637CA8">
        <w:rPr>
          <w:rFonts w:ascii="Arial" w:hAnsi="Arial" w:cs="Arial"/>
          <w:b/>
          <w:sz w:val="28"/>
          <w:szCs w:val="28"/>
        </w:rPr>
        <w:t>Subsistence.</w:t>
      </w:r>
    </w:p>
    <w:p w:rsidR="00204ADC" w:rsidRPr="00637CA8" w:rsidRDefault="00204ADC" w:rsidP="00204ADC">
      <w:pPr>
        <w:jc w:val="both"/>
        <w:rPr>
          <w:rFonts w:ascii="Arial" w:hAnsi="Arial" w:cs="Arial"/>
          <w:sz w:val="28"/>
          <w:szCs w:val="28"/>
        </w:rPr>
      </w:pPr>
      <w:r w:rsidRPr="00637CA8">
        <w:rPr>
          <w:rFonts w:ascii="Arial" w:hAnsi="Arial" w:cs="Arial"/>
          <w:sz w:val="28"/>
          <w:szCs w:val="28"/>
        </w:rPr>
        <w:t>Healthwatch Sefton members attending a full day event relating to the work of the organisation, where lunch is not provided, can claim subsistence allowance as follows:</w:t>
      </w:r>
    </w:p>
    <w:p w:rsidR="00204ADC" w:rsidRPr="00637CA8" w:rsidRDefault="00204ADC" w:rsidP="00204ADC">
      <w:pPr>
        <w:jc w:val="both"/>
        <w:rPr>
          <w:rFonts w:ascii="Arial" w:hAnsi="Arial" w:cs="Arial"/>
          <w:sz w:val="28"/>
          <w:szCs w:val="28"/>
        </w:rPr>
      </w:pPr>
      <w:r w:rsidRPr="00637CA8">
        <w:rPr>
          <w:rFonts w:ascii="Arial" w:hAnsi="Arial" w:cs="Arial"/>
          <w:sz w:val="28"/>
          <w:szCs w:val="28"/>
        </w:rPr>
        <w:t>Lunch – up to £5.00 / Dinner – up to £10.00</w:t>
      </w:r>
    </w:p>
    <w:p w:rsidR="00204ADC" w:rsidRPr="00637CA8" w:rsidRDefault="00204ADC" w:rsidP="00204ADC">
      <w:pPr>
        <w:jc w:val="both"/>
        <w:rPr>
          <w:rFonts w:ascii="Arial" w:hAnsi="Arial" w:cs="Arial"/>
          <w:b/>
          <w:sz w:val="28"/>
          <w:szCs w:val="28"/>
        </w:rPr>
      </w:pPr>
      <w:r w:rsidRPr="00637CA8">
        <w:rPr>
          <w:rFonts w:ascii="Arial" w:hAnsi="Arial" w:cs="Arial"/>
          <w:b/>
          <w:sz w:val="28"/>
          <w:szCs w:val="28"/>
        </w:rPr>
        <w:t>Other</w:t>
      </w:r>
    </w:p>
    <w:p w:rsidR="00204ADC" w:rsidRPr="00637CA8" w:rsidRDefault="00204ADC" w:rsidP="00204ADC">
      <w:pPr>
        <w:jc w:val="both"/>
        <w:rPr>
          <w:rFonts w:ascii="Arial" w:hAnsi="Arial" w:cs="Arial"/>
          <w:sz w:val="28"/>
          <w:szCs w:val="28"/>
        </w:rPr>
      </w:pPr>
      <w:r w:rsidRPr="00637CA8">
        <w:rPr>
          <w:rFonts w:ascii="Arial" w:hAnsi="Arial" w:cs="Arial"/>
          <w:sz w:val="28"/>
          <w:szCs w:val="28"/>
        </w:rPr>
        <w:t>Any claims that do not fall under the above will need to be cleared in advance with Healthwatch Sefton.</w:t>
      </w:r>
    </w:p>
    <w:p w:rsidR="00204ADC" w:rsidRPr="00637CA8" w:rsidRDefault="00204ADC" w:rsidP="00204ADC">
      <w:pPr>
        <w:jc w:val="both"/>
        <w:rPr>
          <w:rFonts w:ascii="Arial" w:hAnsi="Arial" w:cs="Arial"/>
          <w:sz w:val="28"/>
          <w:szCs w:val="28"/>
        </w:rPr>
      </w:pPr>
      <w:r w:rsidRPr="00637CA8">
        <w:rPr>
          <w:rFonts w:ascii="Arial" w:hAnsi="Arial" w:cs="Arial"/>
          <w:sz w:val="28"/>
          <w:szCs w:val="28"/>
        </w:rPr>
        <w:t>Claims for expenses must be accompanied by relevant receipts and claimed on a monthly basis</w:t>
      </w:r>
      <w:r w:rsidR="00E459E8" w:rsidRPr="00637CA8">
        <w:rPr>
          <w:rFonts w:ascii="Arial" w:hAnsi="Arial" w:cs="Arial"/>
          <w:sz w:val="28"/>
          <w:szCs w:val="28"/>
        </w:rPr>
        <w:t xml:space="preserve"> (by the 5</w:t>
      </w:r>
      <w:r w:rsidR="00E459E8" w:rsidRPr="00637CA8">
        <w:rPr>
          <w:rFonts w:ascii="Arial" w:hAnsi="Arial" w:cs="Arial"/>
          <w:sz w:val="28"/>
          <w:szCs w:val="28"/>
          <w:vertAlign w:val="superscript"/>
        </w:rPr>
        <w:t>th</w:t>
      </w:r>
      <w:r w:rsidR="00E459E8" w:rsidRPr="00637CA8">
        <w:rPr>
          <w:rFonts w:ascii="Arial" w:hAnsi="Arial" w:cs="Arial"/>
          <w:sz w:val="28"/>
          <w:szCs w:val="28"/>
        </w:rPr>
        <w:t xml:space="preserve"> of the month for the previous month)</w:t>
      </w:r>
      <w:r w:rsidRPr="00637CA8">
        <w:rPr>
          <w:rFonts w:ascii="Arial" w:hAnsi="Arial" w:cs="Arial"/>
          <w:sz w:val="28"/>
          <w:szCs w:val="28"/>
        </w:rPr>
        <w:t xml:space="preserve"> by using the appropriate expenses form. Forms can b</w:t>
      </w:r>
      <w:r w:rsidR="00E459E8" w:rsidRPr="00637CA8">
        <w:rPr>
          <w:rFonts w:ascii="Arial" w:hAnsi="Arial" w:cs="Arial"/>
          <w:sz w:val="28"/>
          <w:szCs w:val="28"/>
        </w:rPr>
        <w:t xml:space="preserve">e requested from the staff team and a copy of the form can be found on page 4.  </w:t>
      </w:r>
      <w:r w:rsidR="002B75B1" w:rsidRPr="00637CA8">
        <w:rPr>
          <w:rFonts w:ascii="Arial" w:hAnsi="Arial" w:cs="Arial"/>
          <w:sz w:val="28"/>
          <w:szCs w:val="28"/>
        </w:rPr>
        <w:t>BACS (Bankers Automated Clearing Service) payment scheme</w:t>
      </w:r>
      <w:r w:rsidR="00E459E8" w:rsidRPr="00637CA8">
        <w:rPr>
          <w:rFonts w:ascii="Arial" w:hAnsi="Arial" w:cs="Arial"/>
          <w:sz w:val="28"/>
          <w:szCs w:val="28"/>
        </w:rPr>
        <w:t xml:space="preserve"> is</w:t>
      </w:r>
      <w:r w:rsidR="002B75B1" w:rsidRPr="00637CA8">
        <w:rPr>
          <w:rFonts w:ascii="Arial" w:hAnsi="Arial" w:cs="Arial"/>
          <w:sz w:val="28"/>
          <w:szCs w:val="28"/>
        </w:rPr>
        <w:t xml:space="preserve"> the main method for re</w:t>
      </w:r>
      <w:r w:rsidR="00F339AD" w:rsidRPr="00637CA8">
        <w:rPr>
          <w:rFonts w:ascii="Arial" w:hAnsi="Arial" w:cs="Arial"/>
          <w:sz w:val="28"/>
          <w:szCs w:val="28"/>
        </w:rPr>
        <w:t xml:space="preserve">imbursement. </w:t>
      </w:r>
      <w:r w:rsidR="00E459E8" w:rsidRPr="00637CA8">
        <w:rPr>
          <w:rFonts w:ascii="Arial" w:hAnsi="Arial" w:cs="Arial"/>
          <w:sz w:val="28"/>
          <w:szCs w:val="28"/>
        </w:rPr>
        <w:t xml:space="preserve">Members will need to fill out the ‘Expenses Details’ form on page 3 and return this to Healthwatch. </w:t>
      </w:r>
    </w:p>
    <w:p w:rsidR="00204ADC" w:rsidRPr="00637CA8" w:rsidRDefault="00204ADC" w:rsidP="00204ADC">
      <w:pPr>
        <w:jc w:val="both"/>
        <w:rPr>
          <w:rFonts w:ascii="Arial" w:hAnsi="Arial" w:cs="Arial"/>
          <w:sz w:val="28"/>
          <w:szCs w:val="28"/>
        </w:rPr>
      </w:pPr>
      <w:r w:rsidRPr="00637CA8">
        <w:rPr>
          <w:rFonts w:ascii="Arial" w:hAnsi="Arial" w:cs="Arial"/>
          <w:sz w:val="28"/>
          <w:szCs w:val="28"/>
        </w:rPr>
        <w:t xml:space="preserve">Any queries regarding the payment of Healthwatch Sefton expenses should be raised in advance with the staff team. </w:t>
      </w:r>
    </w:p>
    <w:p w:rsidR="00637CA8" w:rsidRDefault="00637CA8" w:rsidP="00E459E8">
      <w:pPr>
        <w:spacing w:after="0" w:line="240" w:lineRule="auto"/>
        <w:jc w:val="both"/>
        <w:rPr>
          <w:rFonts w:ascii="Arial" w:hAnsi="Arial" w:cs="Arial"/>
          <w:b/>
          <w:sz w:val="28"/>
          <w:szCs w:val="28"/>
        </w:rPr>
      </w:pPr>
    </w:p>
    <w:p w:rsidR="002B75B1" w:rsidRPr="00637CA8" w:rsidRDefault="00E459E8" w:rsidP="00E459E8">
      <w:pPr>
        <w:spacing w:after="0" w:line="240" w:lineRule="auto"/>
        <w:jc w:val="both"/>
        <w:rPr>
          <w:rFonts w:ascii="Arial" w:hAnsi="Arial" w:cs="Arial"/>
          <w:b/>
          <w:sz w:val="28"/>
          <w:szCs w:val="28"/>
        </w:rPr>
      </w:pPr>
      <w:r w:rsidRPr="00637CA8">
        <w:rPr>
          <w:rFonts w:ascii="Arial" w:hAnsi="Arial" w:cs="Arial"/>
          <w:b/>
          <w:sz w:val="28"/>
          <w:szCs w:val="28"/>
        </w:rPr>
        <w:t xml:space="preserve">Agreed: </w:t>
      </w:r>
      <w:r w:rsidR="007A0E76" w:rsidRPr="00637CA8">
        <w:rPr>
          <w:rFonts w:ascii="Arial" w:hAnsi="Arial" w:cs="Arial"/>
          <w:b/>
          <w:sz w:val="28"/>
          <w:szCs w:val="28"/>
        </w:rPr>
        <w:t>October 201</w:t>
      </w:r>
      <w:r w:rsidR="00637CA8">
        <w:rPr>
          <w:rFonts w:ascii="Arial" w:hAnsi="Arial" w:cs="Arial"/>
          <w:b/>
          <w:sz w:val="28"/>
          <w:szCs w:val="28"/>
        </w:rPr>
        <w:t>8</w:t>
      </w:r>
      <w:r w:rsidR="007A0E76" w:rsidRPr="00637CA8">
        <w:rPr>
          <w:rFonts w:ascii="Arial" w:hAnsi="Arial" w:cs="Arial"/>
          <w:b/>
          <w:sz w:val="28"/>
          <w:szCs w:val="28"/>
        </w:rPr>
        <w:t xml:space="preserve">. </w:t>
      </w:r>
    </w:p>
    <w:p w:rsidR="00E459E8" w:rsidRPr="00637CA8" w:rsidRDefault="00346C9E" w:rsidP="00E459E8">
      <w:pPr>
        <w:spacing w:after="0" w:line="240" w:lineRule="auto"/>
        <w:jc w:val="both"/>
        <w:rPr>
          <w:rFonts w:ascii="Arial" w:hAnsi="Arial" w:cs="Arial"/>
          <w:b/>
          <w:sz w:val="28"/>
          <w:szCs w:val="28"/>
        </w:rPr>
      </w:pPr>
      <w:r w:rsidRPr="00637CA8">
        <w:rPr>
          <w:rFonts w:ascii="Arial" w:hAnsi="Arial" w:cs="Arial"/>
          <w:b/>
          <w:sz w:val="28"/>
          <w:szCs w:val="28"/>
        </w:rPr>
        <w:t>Review Date:</w:t>
      </w:r>
      <w:r w:rsidR="00E459E8" w:rsidRPr="00637CA8">
        <w:rPr>
          <w:rFonts w:ascii="Arial" w:hAnsi="Arial" w:cs="Arial"/>
          <w:b/>
          <w:sz w:val="28"/>
          <w:szCs w:val="28"/>
        </w:rPr>
        <w:t xml:space="preserve"> October 20</w:t>
      </w:r>
      <w:r w:rsidR="00637CA8">
        <w:rPr>
          <w:rFonts w:ascii="Arial" w:hAnsi="Arial" w:cs="Arial"/>
          <w:b/>
          <w:sz w:val="28"/>
          <w:szCs w:val="28"/>
        </w:rPr>
        <w:t>20</w:t>
      </w:r>
      <w:r w:rsidRPr="00637CA8">
        <w:rPr>
          <w:rFonts w:ascii="Arial" w:hAnsi="Arial" w:cs="Arial"/>
          <w:b/>
          <w:sz w:val="28"/>
          <w:szCs w:val="28"/>
        </w:rPr>
        <w:t>.</w:t>
      </w:r>
    </w:p>
    <w:p w:rsidR="002B75B1" w:rsidRDefault="002B75B1"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bookmarkStart w:id="0" w:name="_GoBack"/>
      <w:bookmarkEnd w:id="0"/>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637CA8" w:rsidRDefault="00637CA8" w:rsidP="00204ADC">
      <w:pPr>
        <w:jc w:val="both"/>
        <w:rPr>
          <w:rFonts w:ascii="Trebuchet MS" w:hAnsi="Trebuchet MS"/>
          <w:b/>
          <w:sz w:val="24"/>
          <w:szCs w:val="24"/>
        </w:rPr>
      </w:pPr>
    </w:p>
    <w:p w:rsidR="00F339AD" w:rsidRDefault="00F339AD" w:rsidP="00F339AD">
      <w:pPr>
        <w:overflowPunct w:val="0"/>
        <w:autoSpaceDE w:val="0"/>
        <w:autoSpaceDN w:val="0"/>
        <w:adjustRightInd w:val="0"/>
        <w:spacing w:after="0" w:line="240" w:lineRule="auto"/>
        <w:ind w:left="7290" w:hanging="7290"/>
        <w:jc w:val="center"/>
        <w:textAlignment w:val="baseline"/>
        <w:rPr>
          <w:rFonts w:ascii="Trebuchet MS" w:eastAsia="Times New Roman" w:hAnsi="Trebuchet MS" w:cs="Times New Roman"/>
          <w:b/>
          <w:sz w:val="24"/>
          <w:szCs w:val="24"/>
          <w:u w:val="single"/>
        </w:rPr>
      </w:pPr>
    </w:p>
    <w:p w:rsidR="00072E3C" w:rsidRPr="00987F7C" w:rsidRDefault="00072E3C" w:rsidP="00072E3C">
      <w:pPr>
        <w:spacing w:after="0" w:line="260" w:lineRule="exact"/>
        <w:jc w:val="center"/>
        <w:rPr>
          <w:rFonts w:ascii="Arial" w:eastAsia="Times New Roman" w:hAnsi="Arial" w:cs="Arial"/>
          <w:sz w:val="24"/>
          <w:szCs w:val="24"/>
        </w:rPr>
      </w:pPr>
      <w:r w:rsidRPr="00987F7C">
        <w:rPr>
          <w:rFonts w:ascii="Arial" w:eastAsia="Times New Roman" w:hAnsi="Arial" w:cs="Arial"/>
          <w:sz w:val="24"/>
          <w:szCs w:val="24"/>
        </w:rPr>
        <w:t>This form is available in alternative formats on request.</w:t>
      </w:r>
    </w:p>
    <w:p w:rsidR="00072E3C" w:rsidRPr="00987F7C" w:rsidRDefault="00072E3C" w:rsidP="00072E3C">
      <w:pPr>
        <w:spacing w:after="0" w:line="240" w:lineRule="auto"/>
        <w:rPr>
          <w:rFonts w:ascii="Times New Roman" w:eastAsia="Times New Roman" w:hAnsi="Times New Roman" w:cs="Times New Roman"/>
          <w:sz w:val="24"/>
          <w:szCs w:val="24"/>
        </w:rPr>
      </w:pPr>
      <w:r w:rsidRPr="00987F7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2597E1D5" wp14:editId="4EBF6A9D">
                <wp:simplePos x="0" y="0"/>
                <wp:positionH relativeFrom="column">
                  <wp:posOffset>989965</wp:posOffset>
                </wp:positionH>
                <wp:positionV relativeFrom="paragraph">
                  <wp:posOffset>88900</wp:posOffset>
                </wp:positionV>
                <wp:extent cx="3429000" cy="4572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E3C" w:rsidRPr="0093684A" w:rsidRDefault="00072E3C" w:rsidP="00072E3C">
                            <w:pPr>
                              <w:jc w:val="center"/>
                              <w:rPr>
                                <w:rFonts w:ascii="Arial" w:hAnsi="Arial" w:cs="Arial"/>
                                <w:color w:val="FFFFFF"/>
                                <w:sz w:val="28"/>
                                <w:szCs w:val="28"/>
                              </w:rPr>
                            </w:pPr>
                            <w:r w:rsidRPr="0093684A">
                              <w:rPr>
                                <w:rFonts w:ascii="Arial" w:hAnsi="Arial" w:cs="Arial"/>
                                <w:color w:val="FFFFFF"/>
                                <w:sz w:val="28"/>
                                <w:szCs w:val="28"/>
                              </w:rPr>
                              <w:t xml:space="preserve">Expenses Claim Sheet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7.95pt;margin-top:7pt;width:27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" fillcolor="black" stroked="f">
                <v:textbox>
                  <w:txbxContent>
                    <w:p w:rsidR="00072E3C" w:rsidRPr="0093684A" w:rsidRDefault="00072E3C" w:rsidP="00072E3C">
                      <w:pPr>
                        <w:jc w:val="center"/>
                        <w:rPr>
                          <w:rFonts w:ascii="Arial" w:hAnsi="Arial" w:cs="Arial"/>
                          <w:color w:val="FFFFFF"/>
                          <w:sz w:val="28"/>
                          <w:szCs w:val="28"/>
                        </w:rPr>
                      </w:pPr>
                      <w:r w:rsidRPr="0093684A">
                        <w:rPr>
                          <w:rFonts w:ascii="Arial" w:hAnsi="Arial" w:cs="Arial"/>
                          <w:color w:val="FFFFFF"/>
                          <w:sz w:val="28"/>
                          <w:szCs w:val="28"/>
                        </w:rPr>
                        <w:t xml:space="preserve">Expenses Claim Sheet </w:t>
                      </w:r>
                    </w:p>
                  </w:txbxContent>
                </v:textbox>
                <w10:wrap type="square"/>
              </v:shape>
            </w:pict>
          </mc:Fallback>
        </mc:AlternateContent>
      </w:r>
    </w:p>
    <w:p w:rsidR="00072E3C" w:rsidRPr="00987F7C" w:rsidRDefault="00072E3C" w:rsidP="00072E3C">
      <w:pPr>
        <w:keepNext/>
        <w:spacing w:after="0" w:line="240" w:lineRule="auto"/>
        <w:outlineLvl w:val="0"/>
        <w:rPr>
          <w:rFonts w:ascii="Times New Roman" w:eastAsia="Times New Roman" w:hAnsi="Times New Roman" w:cs="Times New Roman"/>
          <w:b/>
          <w:bCs/>
          <w:sz w:val="24"/>
          <w:szCs w:val="24"/>
        </w:rPr>
      </w:pPr>
    </w:p>
    <w:p w:rsidR="00072E3C" w:rsidRPr="00987F7C" w:rsidRDefault="00072E3C" w:rsidP="00072E3C">
      <w:pPr>
        <w:spacing w:after="0" w:line="240" w:lineRule="auto"/>
        <w:rPr>
          <w:rFonts w:ascii="Times New Roman" w:eastAsia="Times New Roman" w:hAnsi="Times New Roman" w:cs="Times New Roman"/>
          <w:sz w:val="24"/>
          <w:szCs w:val="24"/>
        </w:rPr>
      </w:pPr>
    </w:p>
    <w:p w:rsidR="00072E3C" w:rsidRPr="00987F7C" w:rsidRDefault="00072E3C" w:rsidP="00072E3C">
      <w:pPr>
        <w:spacing w:after="0" w:line="240" w:lineRule="auto"/>
        <w:rPr>
          <w:rFonts w:ascii="Times New Roman" w:eastAsia="Times New Roman" w:hAnsi="Times New Roman" w:cs="Times New Roman"/>
          <w:sz w:val="24"/>
          <w:szCs w:val="24"/>
        </w:rPr>
      </w:pPr>
    </w:p>
    <w:p w:rsidR="00072E3C" w:rsidRPr="00987F7C" w:rsidRDefault="00072E3C" w:rsidP="00072E3C">
      <w:pPr>
        <w:spacing w:after="0" w:line="240" w:lineRule="auto"/>
        <w:ind w:left="-142"/>
        <w:jc w:val="both"/>
        <w:rPr>
          <w:rFonts w:ascii="Arial" w:eastAsia="Times New Roman" w:hAnsi="Arial" w:cs="Arial"/>
          <w:sz w:val="24"/>
          <w:szCs w:val="24"/>
        </w:rPr>
      </w:pPr>
      <w:r w:rsidRPr="00987F7C">
        <w:rPr>
          <w:rFonts w:ascii="Arial" w:eastAsia="Times New Roman" w:hAnsi="Arial" w:cs="Arial"/>
          <w:sz w:val="24"/>
          <w:szCs w:val="24"/>
        </w:rPr>
        <w:t>Claims will be paid either at the rate of 40p per mile for car users, 20p per mile (cycle allowance) or the equivalent Public Transport rate. Please attach</w:t>
      </w:r>
      <w:r>
        <w:rPr>
          <w:rFonts w:ascii="Arial" w:eastAsia="Times New Roman" w:hAnsi="Arial" w:cs="Arial"/>
          <w:sz w:val="24"/>
          <w:szCs w:val="24"/>
        </w:rPr>
        <w:t xml:space="preserve"> any bus/train tickets/receipts for Car Parking. </w:t>
      </w:r>
    </w:p>
    <w:p w:rsidR="00072E3C" w:rsidRPr="00987F7C" w:rsidRDefault="00072E3C" w:rsidP="00072E3C">
      <w:pPr>
        <w:spacing w:after="0" w:line="240" w:lineRule="auto"/>
        <w:rPr>
          <w:rFonts w:ascii="Arial" w:eastAsia="Times New Roman" w:hAnsi="Arial" w:cs="Arial"/>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3260"/>
        <w:gridCol w:w="1859"/>
        <w:gridCol w:w="2960"/>
        <w:gridCol w:w="1276"/>
      </w:tblGrid>
      <w:tr w:rsidR="00072E3C" w:rsidRPr="00987F7C" w:rsidTr="00692E81">
        <w:trPr>
          <w:trHeight w:val="735"/>
        </w:trPr>
        <w:tc>
          <w:tcPr>
            <w:tcW w:w="852" w:type="dxa"/>
            <w:shd w:val="clear" w:color="auto" w:fill="262626"/>
            <w:vAlign w:val="center"/>
          </w:tcPr>
          <w:p w:rsidR="00072E3C" w:rsidRPr="00987F7C" w:rsidRDefault="00072E3C" w:rsidP="00692E81">
            <w:pPr>
              <w:spacing w:after="0" w:line="240" w:lineRule="auto"/>
              <w:jc w:val="center"/>
              <w:rPr>
                <w:rFonts w:ascii="Arial" w:eastAsia="Times New Roman" w:hAnsi="Arial" w:cs="Arial"/>
                <w:color w:val="FFFFFF"/>
                <w:sz w:val="24"/>
                <w:szCs w:val="24"/>
              </w:rPr>
            </w:pPr>
            <w:r w:rsidRPr="00987F7C">
              <w:rPr>
                <w:rFonts w:ascii="Arial" w:eastAsia="Times New Roman" w:hAnsi="Arial" w:cs="Arial"/>
                <w:color w:val="FFFFFF"/>
                <w:sz w:val="24"/>
                <w:szCs w:val="24"/>
              </w:rPr>
              <w:t xml:space="preserve">Date </w:t>
            </w:r>
          </w:p>
        </w:tc>
        <w:tc>
          <w:tcPr>
            <w:tcW w:w="3260" w:type="dxa"/>
            <w:shd w:val="clear" w:color="auto" w:fill="262626"/>
            <w:vAlign w:val="center"/>
          </w:tcPr>
          <w:p w:rsidR="00072E3C" w:rsidRPr="00987F7C" w:rsidRDefault="00072E3C" w:rsidP="00692E81">
            <w:pPr>
              <w:spacing w:after="0" w:line="240" w:lineRule="auto"/>
              <w:jc w:val="center"/>
              <w:rPr>
                <w:rFonts w:ascii="Arial" w:eastAsia="Times New Roman" w:hAnsi="Arial" w:cs="Arial"/>
                <w:color w:val="FFFFFF"/>
                <w:sz w:val="24"/>
                <w:szCs w:val="24"/>
              </w:rPr>
            </w:pPr>
            <w:r w:rsidRPr="00987F7C">
              <w:rPr>
                <w:rFonts w:ascii="Arial" w:eastAsia="Times New Roman" w:hAnsi="Arial" w:cs="Arial"/>
                <w:color w:val="FFFFFF"/>
                <w:sz w:val="24"/>
                <w:szCs w:val="24"/>
              </w:rPr>
              <w:t>Reason for Travel &amp; Destination</w:t>
            </w:r>
          </w:p>
        </w:tc>
        <w:tc>
          <w:tcPr>
            <w:tcW w:w="1859" w:type="dxa"/>
            <w:shd w:val="clear" w:color="auto" w:fill="262626"/>
            <w:vAlign w:val="center"/>
          </w:tcPr>
          <w:p w:rsidR="00072E3C" w:rsidRPr="00987F7C" w:rsidRDefault="00072E3C" w:rsidP="00692E81">
            <w:pPr>
              <w:spacing w:after="0" w:line="240" w:lineRule="auto"/>
              <w:jc w:val="center"/>
              <w:rPr>
                <w:rFonts w:ascii="Arial" w:eastAsia="Times New Roman" w:hAnsi="Arial" w:cs="Arial"/>
                <w:color w:val="FFFFFF"/>
                <w:sz w:val="24"/>
                <w:szCs w:val="24"/>
              </w:rPr>
            </w:pPr>
            <w:r w:rsidRPr="00987F7C">
              <w:rPr>
                <w:rFonts w:ascii="Arial" w:eastAsia="Times New Roman" w:hAnsi="Arial" w:cs="Arial"/>
                <w:color w:val="FFFFFF"/>
                <w:sz w:val="24"/>
                <w:szCs w:val="24"/>
              </w:rPr>
              <w:t>Mileage/Bus/</w:t>
            </w:r>
          </w:p>
          <w:p w:rsidR="00072E3C" w:rsidRPr="00987F7C" w:rsidRDefault="00072E3C" w:rsidP="00692E81">
            <w:pPr>
              <w:spacing w:after="0" w:line="240" w:lineRule="auto"/>
              <w:jc w:val="center"/>
              <w:rPr>
                <w:rFonts w:ascii="Arial" w:eastAsia="Times New Roman" w:hAnsi="Arial" w:cs="Arial"/>
                <w:color w:val="FFFFFF"/>
                <w:sz w:val="24"/>
                <w:szCs w:val="24"/>
              </w:rPr>
            </w:pPr>
            <w:r w:rsidRPr="00987F7C">
              <w:rPr>
                <w:rFonts w:ascii="Arial" w:eastAsia="Times New Roman" w:hAnsi="Arial" w:cs="Arial"/>
                <w:color w:val="FFFFFF"/>
                <w:sz w:val="24"/>
                <w:szCs w:val="24"/>
              </w:rPr>
              <w:t>Train</w:t>
            </w:r>
          </w:p>
        </w:tc>
        <w:tc>
          <w:tcPr>
            <w:tcW w:w="2960" w:type="dxa"/>
            <w:shd w:val="clear" w:color="auto" w:fill="262626"/>
            <w:vAlign w:val="center"/>
          </w:tcPr>
          <w:p w:rsidR="00072E3C" w:rsidRPr="00987F7C" w:rsidRDefault="00072E3C" w:rsidP="00692E81">
            <w:pPr>
              <w:spacing w:after="0" w:line="240" w:lineRule="auto"/>
              <w:jc w:val="center"/>
              <w:rPr>
                <w:rFonts w:ascii="Arial" w:eastAsia="Times New Roman" w:hAnsi="Arial" w:cs="Arial"/>
                <w:color w:val="FFFFFF"/>
                <w:sz w:val="24"/>
                <w:szCs w:val="24"/>
              </w:rPr>
            </w:pPr>
            <w:r w:rsidRPr="00987F7C">
              <w:rPr>
                <w:rFonts w:ascii="Arial" w:eastAsia="Times New Roman" w:hAnsi="Arial" w:cs="Arial"/>
                <w:color w:val="FFFFFF"/>
                <w:sz w:val="24"/>
                <w:szCs w:val="24"/>
              </w:rPr>
              <w:t>Other Expenses (Detail)</w:t>
            </w:r>
          </w:p>
        </w:tc>
        <w:tc>
          <w:tcPr>
            <w:tcW w:w="1276" w:type="dxa"/>
            <w:shd w:val="clear" w:color="auto" w:fill="262626"/>
            <w:vAlign w:val="center"/>
          </w:tcPr>
          <w:p w:rsidR="00072E3C" w:rsidRPr="00987F7C" w:rsidRDefault="00072E3C" w:rsidP="00692E81">
            <w:pPr>
              <w:spacing w:after="0" w:line="240" w:lineRule="auto"/>
              <w:jc w:val="center"/>
              <w:rPr>
                <w:rFonts w:ascii="Arial" w:eastAsia="Times New Roman" w:hAnsi="Arial" w:cs="Arial"/>
                <w:color w:val="FFFFFF"/>
                <w:sz w:val="24"/>
                <w:szCs w:val="24"/>
              </w:rPr>
            </w:pPr>
            <w:r w:rsidRPr="00987F7C">
              <w:rPr>
                <w:rFonts w:ascii="Arial" w:eastAsia="Times New Roman" w:hAnsi="Arial" w:cs="Arial"/>
                <w:color w:val="FFFFFF"/>
                <w:sz w:val="24"/>
                <w:szCs w:val="24"/>
              </w:rPr>
              <w:t>Total</w:t>
            </w:r>
          </w:p>
        </w:tc>
      </w:tr>
      <w:tr w:rsidR="00072E3C" w:rsidRPr="00987F7C" w:rsidTr="00692E81">
        <w:trPr>
          <w:trHeight w:val="800"/>
        </w:trPr>
        <w:tc>
          <w:tcPr>
            <w:tcW w:w="852"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32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859"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29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276" w:type="dxa"/>
          </w:tcPr>
          <w:p w:rsidR="00072E3C" w:rsidRPr="00987F7C" w:rsidRDefault="00072E3C" w:rsidP="00692E81">
            <w:pPr>
              <w:spacing w:after="0" w:line="240" w:lineRule="auto"/>
              <w:jc w:val="both"/>
              <w:rPr>
                <w:rFonts w:ascii="Comic Sans MS" w:eastAsia="Times New Roman" w:hAnsi="Comic Sans MS" w:cs="Arial"/>
                <w:sz w:val="21"/>
                <w:szCs w:val="24"/>
              </w:rPr>
            </w:pPr>
          </w:p>
        </w:tc>
      </w:tr>
      <w:tr w:rsidR="00072E3C" w:rsidRPr="00987F7C" w:rsidTr="00692E81">
        <w:tc>
          <w:tcPr>
            <w:tcW w:w="852" w:type="dxa"/>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32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859"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29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276" w:type="dxa"/>
          </w:tcPr>
          <w:p w:rsidR="00072E3C" w:rsidRPr="00987F7C" w:rsidRDefault="00072E3C" w:rsidP="00692E81">
            <w:pPr>
              <w:spacing w:after="0" w:line="240" w:lineRule="auto"/>
              <w:jc w:val="both"/>
              <w:rPr>
                <w:rFonts w:ascii="Comic Sans MS" w:eastAsia="Times New Roman" w:hAnsi="Comic Sans MS" w:cs="Arial"/>
                <w:sz w:val="21"/>
                <w:szCs w:val="24"/>
              </w:rPr>
            </w:pPr>
          </w:p>
        </w:tc>
      </w:tr>
      <w:tr w:rsidR="00072E3C" w:rsidRPr="00987F7C" w:rsidTr="00692E81">
        <w:tc>
          <w:tcPr>
            <w:tcW w:w="852"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3260" w:type="dxa"/>
          </w:tcPr>
          <w:p w:rsidR="00072E3C" w:rsidRDefault="00072E3C" w:rsidP="00692E81">
            <w:pPr>
              <w:spacing w:after="0" w:line="240" w:lineRule="auto"/>
              <w:jc w:val="both"/>
              <w:rPr>
                <w:rFonts w:ascii="Comic Sans MS" w:eastAsia="Times New Roman" w:hAnsi="Comic Sans MS" w:cs="Arial"/>
                <w:sz w:val="21"/>
                <w:szCs w:val="24"/>
              </w:rPr>
            </w:pPr>
          </w:p>
          <w:p w:rsidR="00072E3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1859"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29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276" w:type="dxa"/>
          </w:tcPr>
          <w:p w:rsidR="00072E3C" w:rsidRPr="00987F7C" w:rsidRDefault="00072E3C" w:rsidP="00692E81">
            <w:pPr>
              <w:spacing w:after="0" w:line="240" w:lineRule="auto"/>
              <w:jc w:val="both"/>
              <w:rPr>
                <w:rFonts w:ascii="Comic Sans MS" w:eastAsia="Times New Roman" w:hAnsi="Comic Sans MS" w:cs="Arial"/>
                <w:sz w:val="21"/>
                <w:szCs w:val="24"/>
              </w:rPr>
            </w:pPr>
          </w:p>
        </w:tc>
      </w:tr>
      <w:tr w:rsidR="00072E3C" w:rsidRPr="00987F7C" w:rsidTr="00692E81">
        <w:tc>
          <w:tcPr>
            <w:tcW w:w="852"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3260" w:type="dxa"/>
          </w:tcPr>
          <w:p w:rsidR="00072E3C" w:rsidRDefault="00072E3C" w:rsidP="00692E81">
            <w:pPr>
              <w:spacing w:after="0" w:line="240" w:lineRule="auto"/>
              <w:jc w:val="both"/>
              <w:rPr>
                <w:rFonts w:ascii="Comic Sans MS" w:eastAsia="Times New Roman" w:hAnsi="Comic Sans MS" w:cs="Arial"/>
                <w:sz w:val="21"/>
                <w:szCs w:val="24"/>
              </w:rPr>
            </w:pPr>
          </w:p>
          <w:p w:rsidR="00072E3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1859"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29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276" w:type="dxa"/>
          </w:tcPr>
          <w:p w:rsidR="00072E3C" w:rsidRPr="00987F7C" w:rsidRDefault="00072E3C" w:rsidP="00692E81">
            <w:pPr>
              <w:spacing w:after="0" w:line="240" w:lineRule="auto"/>
              <w:jc w:val="both"/>
              <w:rPr>
                <w:rFonts w:ascii="Comic Sans MS" w:eastAsia="Times New Roman" w:hAnsi="Comic Sans MS" w:cs="Arial"/>
                <w:sz w:val="21"/>
                <w:szCs w:val="24"/>
              </w:rPr>
            </w:pPr>
          </w:p>
        </w:tc>
      </w:tr>
      <w:tr w:rsidR="00072E3C" w:rsidRPr="00987F7C" w:rsidTr="00692E81">
        <w:trPr>
          <w:trHeight w:val="590"/>
        </w:trPr>
        <w:tc>
          <w:tcPr>
            <w:tcW w:w="852" w:type="dxa"/>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3260" w:type="dxa"/>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1859" w:type="dxa"/>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2960" w:type="dxa"/>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1276" w:type="dxa"/>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r>
      <w:tr w:rsidR="00072E3C" w:rsidRPr="00987F7C" w:rsidTr="00692E81">
        <w:trPr>
          <w:trHeight w:val="590"/>
        </w:trPr>
        <w:tc>
          <w:tcPr>
            <w:tcW w:w="852" w:type="dxa"/>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32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859"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29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276" w:type="dxa"/>
          </w:tcPr>
          <w:p w:rsidR="00072E3C" w:rsidRPr="00987F7C" w:rsidRDefault="00072E3C" w:rsidP="00692E81">
            <w:pPr>
              <w:spacing w:after="0" w:line="240" w:lineRule="auto"/>
              <w:jc w:val="both"/>
              <w:rPr>
                <w:rFonts w:ascii="Comic Sans MS" w:eastAsia="Times New Roman" w:hAnsi="Comic Sans MS" w:cs="Arial"/>
                <w:sz w:val="21"/>
                <w:szCs w:val="24"/>
              </w:rPr>
            </w:pPr>
          </w:p>
        </w:tc>
      </w:tr>
      <w:tr w:rsidR="00072E3C" w:rsidRPr="00987F7C" w:rsidTr="00692E81">
        <w:trPr>
          <w:trHeight w:val="590"/>
        </w:trPr>
        <w:tc>
          <w:tcPr>
            <w:tcW w:w="852" w:type="dxa"/>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32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859"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29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276" w:type="dxa"/>
          </w:tcPr>
          <w:p w:rsidR="00072E3C" w:rsidRPr="00987F7C" w:rsidRDefault="00072E3C" w:rsidP="00692E81">
            <w:pPr>
              <w:spacing w:after="0" w:line="240" w:lineRule="auto"/>
              <w:jc w:val="both"/>
              <w:rPr>
                <w:rFonts w:ascii="Comic Sans MS" w:eastAsia="Times New Roman" w:hAnsi="Comic Sans MS" w:cs="Arial"/>
                <w:sz w:val="21"/>
                <w:szCs w:val="24"/>
              </w:rPr>
            </w:pPr>
          </w:p>
        </w:tc>
      </w:tr>
      <w:tr w:rsidR="00072E3C" w:rsidRPr="00987F7C" w:rsidTr="00692E81">
        <w:trPr>
          <w:trHeight w:val="590"/>
        </w:trPr>
        <w:tc>
          <w:tcPr>
            <w:tcW w:w="852" w:type="dxa"/>
          </w:tcPr>
          <w:p w:rsidR="00072E3C" w:rsidRDefault="00072E3C" w:rsidP="00692E81">
            <w:pPr>
              <w:spacing w:after="0" w:line="240" w:lineRule="auto"/>
              <w:jc w:val="both"/>
              <w:rPr>
                <w:rFonts w:ascii="Comic Sans MS" w:eastAsia="Times New Roman" w:hAnsi="Comic Sans MS" w:cs="Arial"/>
                <w:sz w:val="21"/>
                <w:szCs w:val="24"/>
              </w:rPr>
            </w:pPr>
          </w:p>
          <w:p w:rsidR="00072E3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32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859"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2960" w:type="dxa"/>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276" w:type="dxa"/>
          </w:tcPr>
          <w:p w:rsidR="00072E3C" w:rsidRPr="00987F7C" w:rsidRDefault="00072E3C" w:rsidP="00692E81">
            <w:pPr>
              <w:spacing w:after="0" w:line="240" w:lineRule="auto"/>
              <w:jc w:val="both"/>
              <w:rPr>
                <w:rFonts w:ascii="Comic Sans MS" w:eastAsia="Times New Roman" w:hAnsi="Comic Sans MS" w:cs="Arial"/>
                <w:sz w:val="21"/>
                <w:szCs w:val="24"/>
              </w:rPr>
            </w:pPr>
          </w:p>
        </w:tc>
      </w:tr>
      <w:tr w:rsidR="00072E3C" w:rsidRPr="00987F7C" w:rsidTr="00692E81">
        <w:trPr>
          <w:trHeight w:val="590"/>
        </w:trPr>
        <w:tc>
          <w:tcPr>
            <w:tcW w:w="852" w:type="dxa"/>
            <w:shd w:val="clear" w:color="auto" w:fill="262626"/>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p>
        </w:tc>
        <w:tc>
          <w:tcPr>
            <w:tcW w:w="3260" w:type="dxa"/>
            <w:shd w:val="clear" w:color="auto" w:fill="262626"/>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1859" w:type="dxa"/>
            <w:shd w:val="clear" w:color="auto" w:fill="262626"/>
          </w:tcPr>
          <w:p w:rsidR="00072E3C" w:rsidRPr="00987F7C" w:rsidRDefault="00072E3C" w:rsidP="00692E81">
            <w:pPr>
              <w:spacing w:after="0" w:line="240" w:lineRule="auto"/>
              <w:jc w:val="both"/>
              <w:rPr>
                <w:rFonts w:ascii="Comic Sans MS" w:eastAsia="Times New Roman" w:hAnsi="Comic Sans MS" w:cs="Arial"/>
                <w:sz w:val="21"/>
                <w:szCs w:val="24"/>
              </w:rPr>
            </w:pPr>
          </w:p>
        </w:tc>
        <w:tc>
          <w:tcPr>
            <w:tcW w:w="2960" w:type="dxa"/>
            <w:shd w:val="clear" w:color="auto" w:fill="262626"/>
          </w:tcPr>
          <w:p w:rsidR="00072E3C" w:rsidRPr="00987F7C" w:rsidRDefault="00072E3C" w:rsidP="00692E81">
            <w:pPr>
              <w:spacing w:after="0" w:line="240" w:lineRule="auto"/>
              <w:jc w:val="center"/>
              <w:rPr>
                <w:rFonts w:ascii="Courier New" w:eastAsia="Times New Roman" w:hAnsi="Courier New" w:cs="Courier New"/>
                <w:color w:val="FFFFFF"/>
                <w:sz w:val="24"/>
                <w:szCs w:val="24"/>
              </w:rPr>
            </w:pPr>
          </w:p>
          <w:p w:rsidR="00072E3C" w:rsidRPr="00987F7C" w:rsidRDefault="00072E3C" w:rsidP="00692E81">
            <w:pPr>
              <w:spacing w:after="0" w:line="240" w:lineRule="auto"/>
              <w:jc w:val="center"/>
              <w:rPr>
                <w:rFonts w:ascii="Arial" w:eastAsia="Times New Roman" w:hAnsi="Arial" w:cs="Arial"/>
                <w:color w:val="FFFFFF"/>
                <w:sz w:val="24"/>
                <w:szCs w:val="24"/>
              </w:rPr>
            </w:pPr>
            <w:r w:rsidRPr="00987F7C">
              <w:rPr>
                <w:rFonts w:ascii="Arial" w:eastAsia="Times New Roman" w:hAnsi="Arial" w:cs="Arial"/>
                <w:color w:val="FFFFFF"/>
                <w:sz w:val="24"/>
                <w:szCs w:val="24"/>
              </w:rPr>
              <w:t>Grand Total</w:t>
            </w:r>
          </w:p>
        </w:tc>
        <w:tc>
          <w:tcPr>
            <w:tcW w:w="1276" w:type="dxa"/>
          </w:tcPr>
          <w:p w:rsidR="00072E3C" w:rsidRPr="00987F7C" w:rsidRDefault="00072E3C" w:rsidP="00692E81">
            <w:pPr>
              <w:spacing w:after="0" w:line="240" w:lineRule="auto"/>
              <w:jc w:val="both"/>
              <w:rPr>
                <w:rFonts w:ascii="Comic Sans MS" w:eastAsia="Times New Roman" w:hAnsi="Comic Sans MS" w:cs="Arial"/>
                <w:sz w:val="21"/>
                <w:szCs w:val="24"/>
              </w:rPr>
            </w:pPr>
          </w:p>
        </w:tc>
      </w:tr>
      <w:tr w:rsidR="00072E3C" w:rsidRPr="00987F7C" w:rsidTr="00692E81">
        <w:trPr>
          <w:cantSplit/>
          <w:trHeight w:val="590"/>
        </w:trPr>
        <w:tc>
          <w:tcPr>
            <w:tcW w:w="5971" w:type="dxa"/>
            <w:gridSpan w:val="3"/>
          </w:tcPr>
          <w:p w:rsidR="00072E3C" w:rsidRPr="00987F7C" w:rsidRDefault="00072E3C" w:rsidP="00692E81">
            <w:pPr>
              <w:spacing w:after="0" w:line="240" w:lineRule="auto"/>
              <w:jc w:val="both"/>
              <w:rPr>
                <w:rFonts w:ascii="Arial" w:eastAsia="Times New Roman" w:hAnsi="Arial" w:cs="Arial"/>
                <w:sz w:val="21"/>
                <w:szCs w:val="24"/>
              </w:rPr>
            </w:pPr>
          </w:p>
          <w:p w:rsidR="00072E3C" w:rsidRDefault="00072E3C" w:rsidP="00692E81">
            <w:pPr>
              <w:spacing w:after="0" w:line="240" w:lineRule="auto"/>
              <w:jc w:val="both"/>
              <w:rPr>
                <w:rFonts w:ascii="Arial" w:eastAsia="Times New Roman" w:hAnsi="Arial" w:cs="Arial"/>
                <w:sz w:val="21"/>
                <w:szCs w:val="24"/>
              </w:rPr>
            </w:pPr>
            <w:r w:rsidRPr="00987F7C">
              <w:rPr>
                <w:rFonts w:ascii="Arial" w:eastAsia="Times New Roman" w:hAnsi="Arial" w:cs="Arial"/>
                <w:sz w:val="21"/>
                <w:szCs w:val="24"/>
              </w:rPr>
              <w:t>Name and Address of Claimant:</w:t>
            </w:r>
          </w:p>
          <w:p w:rsidR="00072E3C" w:rsidRPr="00987F7C" w:rsidRDefault="00072E3C" w:rsidP="00692E81">
            <w:pPr>
              <w:spacing w:after="0" w:line="240" w:lineRule="auto"/>
              <w:jc w:val="both"/>
              <w:rPr>
                <w:rFonts w:ascii="Arial" w:eastAsia="Times New Roman" w:hAnsi="Arial" w:cs="Arial"/>
                <w:sz w:val="21"/>
                <w:szCs w:val="24"/>
              </w:rPr>
            </w:pPr>
          </w:p>
          <w:p w:rsidR="00072E3C" w:rsidRPr="00987F7C" w:rsidRDefault="00072E3C" w:rsidP="00692E81">
            <w:pPr>
              <w:spacing w:after="0" w:line="240" w:lineRule="auto"/>
              <w:jc w:val="both"/>
              <w:rPr>
                <w:rFonts w:ascii="Arial" w:eastAsia="Times New Roman" w:hAnsi="Arial" w:cs="Arial"/>
                <w:sz w:val="21"/>
                <w:szCs w:val="24"/>
              </w:rPr>
            </w:pPr>
          </w:p>
          <w:p w:rsidR="00072E3C" w:rsidRPr="00987F7C" w:rsidRDefault="00072E3C" w:rsidP="00692E81">
            <w:pPr>
              <w:spacing w:after="0" w:line="240" w:lineRule="auto"/>
              <w:jc w:val="both"/>
              <w:rPr>
                <w:rFonts w:ascii="Arial" w:eastAsia="Times New Roman" w:hAnsi="Arial" w:cs="Arial"/>
                <w:sz w:val="21"/>
                <w:szCs w:val="24"/>
              </w:rPr>
            </w:pPr>
          </w:p>
          <w:p w:rsidR="00072E3C" w:rsidRPr="00987F7C" w:rsidRDefault="00072E3C" w:rsidP="00692E81">
            <w:pPr>
              <w:spacing w:after="0" w:line="240" w:lineRule="auto"/>
              <w:jc w:val="both"/>
              <w:rPr>
                <w:rFonts w:ascii="Arial" w:eastAsia="Times New Roman" w:hAnsi="Arial" w:cs="Arial"/>
                <w:sz w:val="21"/>
                <w:szCs w:val="24"/>
              </w:rPr>
            </w:pPr>
          </w:p>
          <w:p w:rsidR="00072E3C" w:rsidRPr="00987F7C" w:rsidRDefault="00072E3C" w:rsidP="00692E81">
            <w:pPr>
              <w:spacing w:after="0" w:line="240" w:lineRule="auto"/>
              <w:jc w:val="both"/>
              <w:rPr>
                <w:rFonts w:ascii="Comic Sans MS" w:eastAsia="Times New Roman" w:hAnsi="Comic Sans MS" w:cs="Arial"/>
                <w:sz w:val="21"/>
                <w:szCs w:val="24"/>
              </w:rPr>
            </w:pPr>
            <w:r w:rsidRPr="00987F7C">
              <w:rPr>
                <w:rFonts w:ascii="Arial" w:eastAsia="Times New Roman" w:hAnsi="Arial" w:cs="Arial"/>
                <w:sz w:val="21"/>
                <w:szCs w:val="24"/>
              </w:rPr>
              <w:t>Signed :</w:t>
            </w:r>
          </w:p>
        </w:tc>
        <w:tc>
          <w:tcPr>
            <w:tcW w:w="4236" w:type="dxa"/>
            <w:gridSpan w:val="2"/>
          </w:tcPr>
          <w:p w:rsidR="00072E3C" w:rsidRPr="00987F7C" w:rsidRDefault="00072E3C" w:rsidP="00692E81">
            <w:pPr>
              <w:spacing w:after="0" w:line="240" w:lineRule="auto"/>
              <w:jc w:val="both"/>
              <w:rPr>
                <w:rFonts w:ascii="Comic Sans MS" w:eastAsia="Times New Roman" w:hAnsi="Comic Sans MS" w:cs="Arial"/>
                <w:sz w:val="21"/>
                <w:szCs w:val="24"/>
              </w:rPr>
            </w:pPr>
          </w:p>
          <w:p w:rsidR="00072E3C" w:rsidRPr="00987F7C" w:rsidRDefault="00072E3C" w:rsidP="00692E81">
            <w:pPr>
              <w:spacing w:after="0" w:line="240" w:lineRule="auto"/>
              <w:jc w:val="both"/>
              <w:rPr>
                <w:rFonts w:ascii="Arial" w:eastAsia="Times New Roman" w:hAnsi="Arial" w:cs="Arial"/>
                <w:sz w:val="21"/>
                <w:szCs w:val="24"/>
              </w:rPr>
            </w:pPr>
            <w:r w:rsidRPr="00987F7C">
              <w:rPr>
                <w:rFonts w:ascii="Arial" w:eastAsia="Times New Roman" w:hAnsi="Arial" w:cs="Arial"/>
                <w:sz w:val="21"/>
                <w:szCs w:val="24"/>
              </w:rPr>
              <w:t>Authorised by Healthwatch Sefton Staff Team:</w:t>
            </w:r>
          </w:p>
          <w:p w:rsidR="00072E3C" w:rsidRPr="00987F7C" w:rsidRDefault="00072E3C" w:rsidP="00692E81">
            <w:pPr>
              <w:spacing w:after="0" w:line="240" w:lineRule="auto"/>
              <w:jc w:val="both"/>
              <w:rPr>
                <w:rFonts w:ascii="Arial" w:eastAsia="Times New Roman" w:hAnsi="Arial" w:cs="Arial"/>
                <w:sz w:val="21"/>
                <w:szCs w:val="24"/>
              </w:rPr>
            </w:pPr>
          </w:p>
          <w:p w:rsidR="00072E3C" w:rsidRPr="00987F7C" w:rsidRDefault="00072E3C" w:rsidP="00692E81">
            <w:pPr>
              <w:spacing w:after="0" w:line="240" w:lineRule="auto"/>
              <w:jc w:val="both"/>
              <w:rPr>
                <w:rFonts w:ascii="Arial" w:eastAsia="Times New Roman" w:hAnsi="Arial" w:cs="Arial"/>
                <w:sz w:val="21"/>
                <w:szCs w:val="24"/>
              </w:rPr>
            </w:pPr>
            <w:r w:rsidRPr="00987F7C">
              <w:rPr>
                <w:rFonts w:ascii="Arial" w:eastAsia="Times New Roman" w:hAnsi="Arial" w:cs="Arial"/>
                <w:sz w:val="21"/>
                <w:szCs w:val="24"/>
              </w:rPr>
              <w:t>Signature:</w:t>
            </w:r>
          </w:p>
          <w:p w:rsidR="00072E3C" w:rsidRPr="00987F7C" w:rsidRDefault="00072E3C" w:rsidP="00692E81">
            <w:pPr>
              <w:spacing w:after="0" w:line="240" w:lineRule="auto"/>
              <w:jc w:val="both"/>
              <w:rPr>
                <w:rFonts w:ascii="Comic Sans MS" w:eastAsia="Times New Roman" w:hAnsi="Comic Sans MS" w:cs="Arial"/>
                <w:sz w:val="21"/>
                <w:szCs w:val="24"/>
              </w:rPr>
            </w:pPr>
            <w:r w:rsidRPr="00987F7C">
              <w:rPr>
                <w:rFonts w:ascii="Arial" w:eastAsia="Times New Roman" w:hAnsi="Arial" w:cs="Arial"/>
                <w:sz w:val="21"/>
                <w:szCs w:val="24"/>
              </w:rPr>
              <w:t>Date:</w:t>
            </w:r>
          </w:p>
        </w:tc>
      </w:tr>
    </w:tbl>
    <w:p w:rsidR="00072E3C" w:rsidRDefault="00072E3C" w:rsidP="00F339AD">
      <w:pPr>
        <w:ind w:left="720" w:hanging="720"/>
        <w:jc w:val="both"/>
        <w:rPr>
          <w:rFonts w:ascii="Trebuchet MS" w:hAnsi="Trebuchet MS"/>
          <w:sz w:val="24"/>
          <w:szCs w:val="24"/>
        </w:rPr>
      </w:pPr>
    </w:p>
    <w:p w:rsidR="00AD17EB" w:rsidRPr="00637CA8" w:rsidRDefault="00AD17EB" w:rsidP="00AD17EB">
      <w:pPr>
        <w:overflowPunct w:val="0"/>
        <w:autoSpaceDE w:val="0"/>
        <w:autoSpaceDN w:val="0"/>
        <w:adjustRightInd w:val="0"/>
        <w:spacing w:after="0" w:line="240" w:lineRule="auto"/>
        <w:ind w:left="7290" w:hanging="7290"/>
        <w:jc w:val="center"/>
        <w:textAlignment w:val="baseline"/>
        <w:rPr>
          <w:rFonts w:ascii="Arial" w:eastAsia="Times New Roman" w:hAnsi="Arial" w:cs="Arial"/>
          <w:b/>
          <w:sz w:val="28"/>
          <w:szCs w:val="28"/>
          <w:u w:val="single"/>
        </w:rPr>
      </w:pPr>
      <w:r w:rsidRPr="00637CA8">
        <w:rPr>
          <w:rFonts w:ascii="Arial" w:eastAsia="Times New Roman" w:hAnsi="Arial" w:cs="Arial"/>
          <w:b/>
          <w:sz w:val="28"/>
          <w:szCs w:val="28"/>
          <w:u w:val="single"/>
        </w:rPr>
        <w:t>Healthwatch Sefton Volunteer: Expenses Details.</w:t>
      </w:r>
    </w:p>
    <w:p w:rsidR="00AD17EB" w:rsidRPr="00637CA8" w:rsidRDefault="00AD17EB" w:rsidP="00AD17EB">
      <w:pPr>
        <w:overflowPunct w:val="0"/>
        <w:autoSpaceDE w:val="0"/>
        <w:autoSpaceDN w:val="0"/>
        <w:adjustRightInd w:val="0"/>
        <w:spacing w:after="0" w:line="240" w:lineRule="auto"/>
        <w:textAlignment w:val="baseline"/>
        <w:rPr>
          <w:rFonts w:ascii="Arial" w:eastAsia="Times New Roman" w:hAnsi="Arial" w:cs="Arial"/>
          <w:b/>
          <w:sz w:val="28"/>
          <w:szCs w:val="28"/>
          <w:u w:val="single"/>
        </w:rPr>
      </w:pPr>
    </w:p>
    <w:p w:rsidR="00AD17EB" w:rsidRDefault="00AD17EB" w:rsidP="00AD17EB">
      <w:pPr>
        <w:overflowPunct w:val="0"/>
        <w:autoSpaceDE w:val="0"/>
        <w:autoSpaceDN w:val="0"/>
        <w:adjustRightInd w:val="0"/>
        <w:spacing w:after="0" w:line="240" w:lineRule="auto"/>
        <w:textAlignment w:val="baseline"/>
        <w:rPr>
          <w:rFonts w:ascii="Trebuchet MS" w:eastAsia="Times New Roman" w:hAnsi="Trebuchet MS" w:cs="Times New Roman"/>
          <w:sz w:val="24"/>
          <w:szCs w:val="24"/>
        </w:rPr>
      </w:pPr>
      <w:r w:rsidRPr="00637CA8">
        <w:rPr>
          <w:rFonts w:ascii="Arial" w:eastAsia="Times New Roman" w:hAnsi="Arial" w:cs="Arial"/>
          <w:sz w:val="28"/>
          <w:szCs w:val="28"/>
        </w:rPr>
        <w:t>Please supply the following information so expenses can be paid directly into your bank account</w:t>
      </w:r>
      <w:r w:rsidRPr="00F339AD">
        <w:rPr>
          <w:rFonts w:ascii="Trebuchet MS" w:eastAsia="Times New Roman" w:hAnsi="Trebuchet MS" w:cs="Times New Roman"/>
          <w:sz w:val="24"/>
          <w:szCs w:val="24"/>
        </w:rPr>
        <w:t>.</w:t>
      </w:r>
    </w:p>
    <w:p w:rsidR="00AD17EB" w:rsidRDefault="00AD17EB" w:rsidP="00AD17EB">
      <w:pPr>
        <w:overflowPunct w:val="0"/>
        <w:autoSpaceDE w:val="0"/>
        <w:autoSpaceDN w:val="0"/>
        <w:adjustRightInd w:val="0"/>
        <w:spacing w:after="0" w:line="240" w:lineRule="auto"/>
        <w:textAlignment w:val="baseline"/>
        <w:rPr>
          <w:rFonts w:ascii="Trebuchet MS" w:eastAsia="Times New Roman" w:hAnsi="Trebuchet MS" w:cs="Times New Roman"/>
          <w:sz w:val="24"/>
          <w:szCs w:val="24"/>
        </w:rPr>
      </w:pPr>
    </w:p>
    <w:p w:rsidR="00AD17EB" w:rsidRDefault="00AD17EB" w:rsidP="00AD17EB">
      <w:pPr>
        <w:overflowPunct w:val="0"/>
        <w:autoSpaceDE w:val="0"/>
        <w:autoSpaceDN w:val="0"/>
        <w:adjustRightInd w:val="0"/>
        <w:spacing w:after="0" w:line="240" w:lineRule="auto"/>
        <w:textAlignment w:val="baseline"/>
        <w:rPr>
          <w:rFonts w:ascii="Trebuchet MS" w:eastAsia="Times New Roman" w:hAnsi="Trebuchet MS" w:cs="Times New Roman"/>
          <w:sz w:val="24"/>
          <w:szCs w:val="24"/>
        </w:rPr>
      </w:pPr>
    </w:p>
    <w:p w:rsidR="00AD17EB" w:rsidRPr="00F339AD" w:rsidRDefault="00AD17EB" w:rsidP="00AD17EB">
      <w:pPr>
        <w:overflowPunct w:val="0"/>
        <w:autoSpaceDE w:val="0"/>
        <w:autoSpaceDN w:val="0"/>
        <w:adjustRightInd w:val="0"/>
        <w:spacing w:after="0" w:line="240" w:lineRule="auto"/>
        <w:textAlignment w:val="baseline"/>
        <w:rPr>
          <w:rFonts w:ascii="Trebuchet MS" w:eastAsia="Times New Roman" w:hAnsi="Trebuchet MS" w:cs="Times New Roman"/>
          <w:sz w:val="24"/>
          <w:szCs w:val="24"/>
        </w:rPr>
      </w:pPr>
      <w:r>
        <w:rPr>
          <w:rFonts w:ascii="Trebuchet MS" w:hAnsi="Trebuchet MS"/>
          <w:b/>
          <w:noProof/>
          <w:sz w:val="24"/>
          <w:szCs w:val="24"/>
          <w:lang w:eastAsia="en-GB"/>
        </w:rPr>
        <w:drawing>
          <wp:inline distT="0" distB="0" distL="0" distR="0" wp14:anchorId="1787D64C" wp14:editId="5134E63E">
            <wp:extent cx="5485765" cy="35807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5765" cy="3580765"/>
                    </a:xfrm>
                    <a:prstGeom prst="rect">
                      <a:avLst/>
                    </a:prstGeom>
                    <a:noFill/>
                  </pic:spPr>
                </pic:pic>
              </a:graphicData>
            </a:graphic>
          </wp:inline>
        </w:drawing>
      </w:r>
    </w:p>
    <w:p w:rsidR="00AD17EB" w:rsidRPr="00F339AD" w:rsidRDefault="00AD17EB" w:rsidP="00AD17EB">
      <w:pPr>
        <w:jc w:val="both"/>
        <w:rPr>
          <w:rFonts w:ascii="Trebuchet MS" w:hAnsi="Trebuchet MS"/>
          <w:sz w:val="24"/>
          <w:szCs w:val="24"/>
        </w:rPr>
      </w:pPr>
    </w:p>
    <w:p w:rsidR="00AD17EB" w:rsidRPr="00637CA8" w:rsidRDefault="00AD17EB" w:rsidP="00AD17EB">
      <w:pPr>
        <w:ind w:left="720" w:hanging="720"/>
        <w:jc w:val="both"/>
        <w:rPr>
          <w:rFonts w:ascii="Arial" w:hAnsi="Arial" w:cs="Arial"/>
          <w:sz w:val="28"/>
          <w:szCs w:val="24"/>
        </w:rPr>
      </w:pPr>
      <w:r w:rsidRPr="00F339AD">
        <w:rPr>
          <w:rFonts w:ascii="Trebuchet MS" w:hAnsi="Trebuchet MS"/>
          <w:sz w:val="24"/>
          <w:szCs w:val="24"/>
        </w:rPr>
        <w:t>•</w:t>
      </w:r>
      <w:r w:rsidRPr="00F339AD">
        <w:rPr>
          <w:rFonts w:ascii="Trebuchet MS" w:hAnsi="Trebuchet MS"/>
          <w:sz w:val="24"/>
          <w:szCs w:val="24"/>
        </w:rPr>
        <w:tab/>
      </w:r>
      <w:r w:rsidRPr="00637CA8">
        <w:rPr>
          <w:rFonts w:ascii="Arial" w:hAnsi="Arial" w:cs="Arial"/>
          <w:sz w:val="28"/>
          <w:szCs w:val="24"/>
        </w:rPr>
        <w:t>Any Claim for expenses must be submitted by the 5th of the month for the previous month.  E.g. Expenses claims for January must be submitted by 5th February.</w:t>
      </w:r>
    </w:p>
    <w:p w:rsidR="00AD17EB" w:rsidRPr="00637CA8" w:rsidRDefault="00AD17EB" w:rsidP="00AD17EB">
      <w:pPr>
        <w:jc w:val="both"/>
        <w:rPr>
          <w:rFonts w:ascii="Arial" w:hAnsi="Arial" w:cs="Arial"/>
          <w:sz w:val="28"/>
          <w:szCs w:val="24"/>
        </w:rPr>
      </w:pPr>
      <w:r w:rsidRPr="00637CA8">
        <w:rPr>
          <w:rFonts w:ascii="Arial" w:hAnsi="Arial" w:cs="Arial"/>
          <w:sz w:val="28"/>
          <w:szCs w:val="24"/>
        </w:rPr>
        <w:t>•</w:t>
      </w:r>
      <w:r w:rsidRPr="00637CA8">
        <w:rPr>
          <w:rFonts w:ascii="Arial" w:hAnsi="Arial" w:cs="Arial"/>
          <w:sz w:val="28"/>
          <w:szCs w:val="24"/>
        </w:rPr>
        <w:tab/>
        <w:t>Payments will only be authorised if receipts are provided.</w:t>
      </w:r>
    </w:p>
    <w:p w:rsidR="00AD17EB" w:rsidRPr="00637CA8" w:rsidRDefault="00AD17EB" w:rsidP="00AD17EB">
      <w:pPr>
        <w:jc w:val="both"/>
        <w:rPr>
          <w:rFonts w:ascii="Arial" w:hAnsi="Arial" w:cs="Arial"/>
          <w:sz w:val="28"/>
          <w:szCs w:val="24"/>
        </w:rPr>
      </w:pPr>
      <w:r w:rsidRPr="00637CA8">
        <w:rPr>
          <w:rFonts w:ascii="Arial" w:hAnsi="Arial" w:cs="Arial"/>
          <w:sz w:val="28"/>
          <w:szCs w:val="24"/>
        </w:rPr>
        <w:t>•</w:t>
      </w:r>
      <w:r w:rsidRPr="00637CA8">
        <w:rPr>
          <w:rFonts w:ascii="Arial" w:hAnsi="Arial" w:cs="Arial"/>
          <w:sz w:val="28"/>
          <w:szCs w:val="24"/>
        </w:rPr>
        <w:tab/>
        <w:t>Expenses are capped at a limit of £25 per month.</w:t>
      </w:r>
    </w:p>
    <w:p w:rsidR="00AD17EB" w:rsidRPr="00637CA8" w:rsidRDefault="00AD17EB" w:rsidP="00AD17EB">
      <w:pPr>
        <w:ind w:left="720" w:hanging="720"/>
        <w:jc w:val="both"/>
        <w:rPr>
          <w:rFonts w:ascii="Arial" w:hAnsi="Arial" w:cs="Arial"/>
          <w:sz w:val="28"/>
          <w:szCs w:val="24"/>
        </w:rPr>
      </w:pPr>
      <w:r w:rsidRPr="00637CA8">
        <w:rPr>
          <w:rFonts w:ascii="Arial" w:hAnsi="Arial" w:cs="Arial"/>
          <w:sz w:val="28"/>
          <w:szCs w:val="24"/>
        </w:rPr>
        <w:t>•</w:t>
      </w:r>
      <w:r w:rsidRPr="00637CA8">
        <w:rPr>
          <w:rFonts w:ascii="Arial" w:hAnsi="Arial" w:cs="Arial"/>
          <w:sz w:val="28"/>
          <w:szCs w:val="24"/>
        </w:rPr>
        <w:tab/>
        <w:t>Please speak to the Healthwatch Sefton Manager before going over the £25 limit, and have this agreed prior to any overspend.</w:t>
      </w:r>
    </w:p>
    <w:p w:rsidR="00AD17EB" w:rsidRDefault="00AD17EB" w:rsidP="00F339AD">
      <w:pPr>
        <w:ind w:left="720" w:hanging="720"/>
        <w:jc w:val="both"/>
        <w:rPr>
          <w:rFonts w:ascii="Trebuchet MS" w:hAnsi="Trebuchet MS"/>
          <w:sz w:val="24"/>
          <w:szCs w:val="24"/>
        </w:rPr>
      </w:pPr>
    </w:p>
    <w:sectPr w:rsidR="00AD17E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3B" w:rsidRDefault="00927D3B" w:rsidP="003127B9">
      <w:pPr>
        <w:spacing w:after="0" w:line="240" w:lineRule="auto"/>
      </w:pPr>
      <w:r>
        <w:separator/>
      </w:r>
    </w:p>
  </w:endnote>
  <w:endnote w:type="continuationSeparator" w:id="0">
    <w:p w:rsidR="00927D3B" w:rsidRDefault="00927D3B" w:rsidP="0031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B9" w:rsidRPr="003127B9" w:rsidRDefault="003127B9" w:rsidP="003127B9">
    <w:pPr>
      <w:widowControl w:val="0"/>
      <w:spacing w:after="0" w:line="240" w:lineRule="auto"/>
      <w:jc w:val="center"/>
      <w:rPr>
        <w:rFonts w:ascii="Trebuchet MS" w:eastAsia="Calibri" w:hAnsi="Trebuchet MS" w:cs="Times New Roman"/>
        <w:b/>
        <w:color w:val="000000"/>
        <w:sz w:val="16"/>
        <w:szCs w:val="16"/>
      </w:rPr>
    </w:pPr>
    <w:r w:rsidRPr="003127B9">
      <w:rPr>
        <w:rFonts w:ascii="Trebuchet MS" w:eastAsia="Calibri" w:hAnsi="Trebuchet MS" w:cs="Times New Roman"/>
        <w:b/>
        <w:bCs/>
        <w:color w:val="000000"/>
        <w:sz w:val="16"/>
        <w:szCs w:val="16"/>
      </w:rPr>
      <w:t>Healthwatch Sefton</w:t>
    </w:r>
    <w:r w:rsidRPr="003127B9">
      <w:rPr>
        <w:rFonts w:ascii="Trebuchet MS" w:eastAsia="Calibri" w:hAnsi="Trebuchet MS" w:cs="Times New Roman"/>
        <w:b/>
        <w:bCs/>
        <w:i/>
        <w:iCs/>
        <w:color w:val="000000"/>
        <w:sz w:val="16"/>
        <w:szCs w:val="16"/>
      </w:rPr>
      <w:t>.</w:t>
    </w:r>
    <w:r w:rsidRPr="003127B9">
      <w:rPr>
        <w:rFonts w:ascii="Trebuchet MS" w:eastAsia="Calibri" w:hAnsi="Trebuchet MS" w:cs="Times New Roman"/>
        <w:b/>
        <w:bCs/>
        <w:i/>
        <w:iCs/>
        <w:color w:val="000000"/>
        <w:sz w:val="16"/>
        <w:szCs w:val="16"/>
      </w:rPr>
      <w:br/>
      <w:t>Company Ltd. by Guarantee Reg. No: 8453782</w:t>
    </w:r>
  </w:p>
  <w:p w:rsidR="003127B9" w:rsidRPr="003127B9" w:rsidRDefault="003127B9" w:rsidP="003127B9">
    <w:pPr>
      <w:widowControl w:val="0"/>
      <w:spacing w:after="0" w:line="240" w:lineRule="auto"/>
      <w:jc w:val="center"/>
      <w:rPr>
        <w:rFonts w:ascii="Trebuchet MS" w:eastAsia="Calibri" w:hAnsi="Trebuchet MS" w:cs="Times New Roman"/>
        <w:color w:val="000000"/>
        <w:sz w:val="16"/>
        <w:szCs w:val="16"/>
      </w:rPr>
    </w:pPr>
    <w:r w:rsidRPr="003127B9">
      <w:rPr>
        <w:rFonts w:ascii="Trebuchet MS" w:eastAsia="Calibri" w:hAnsi="Trebuchet MS" w:cs="Times New Roman"/>
        <w:i/>
        <w:iCs/>
        <w:color w:val="000000"/>
        <w:sz w:val="16"/>
        <w:szCs w:val="16"/>
      </w:rPr>
      <w:t>Healthwatch Sefton Registered Office: Sefton Council for Voluntary Service (CVS)</w:t>
    </w:r>
    <w:r w:rsidRPr="003127B9">
      <w:rPr>
        <w:rFonts w:ascii="Trebuchet MS" w:eastAsia="Calibri" w:hAnsi="Trebuchet MS" w:cs="Times New Roman"/>
        <w:noProof/>
        <w:color w:val="000000"/>
        <w:lang w:eastAsia="en-GB"/>
      </w:rPr>
      <w:t xml:space="preserve"> </w:t>
    </w:r>
    <w:r w:rsidRPr="003127B9">
      <w:rPr>
        <w:rFonts w:ascii="Trebuchet MS" w:eastAsia="Calibri" w:hAnsi="Trebuchet MS" w:cs="Times New Roman"/>
        <w:noProof/>
        <w:color w:val="000000"/>
        <w:lang w:eastAsia="en-GB"/>
      </w:rPr>
      <w:drawing>
        <wp:anchor distT="0" distB="0" distL="114300" distR="114300" simplePos="0" relativeHeight="251661312" behindDoc="0" locked="0" layoutInCell="1" allowOverlap="1" wp14:anchorId="1D03729E" wp14:editId="2850EC12">
          <wp:simplePos x="0" y="0"/>
          <wp:positionH relativeFrom="page">
            <wp:posOffset>6470015</wp:posOffset>
          </wp:positionH>
          <wp:positionV relativeFrom="page">
            <wp:posOffset>9639300</wp:posOffset>
          </wp:positionV>
          <wp:extent cx="996950" cy="929005"/>
          <wp:effectExtent l="0" t="0" r="0" b="0"/>
          <wp:wrapNone/>
          <wp:docPr id="2" name="Picture 6" descr="Punctua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ctuation Logo.png"/>
                  <pic:cNvPicPr/>
                </pic:nvPicPr>
                <pic:blipFill>
                  <a:blip r:embed="rId1"/>
                  <a:stretch>
                    <a:fillRect/>
                  </a:stretch>
                </pic:blipFill>
                <pic:spPr>
                  <a:xfrm>
                    <a:off x="0" y="0"/>
                    <a:ext cx="996950" cy="929005"/>
                  </a:xfrm>
                  <a:prstGeom prst="rect">
                    <a:avLst/>
                  </a:prstGeom>
                </pic:spPr>
              </pic:pic>
            </a:graphicData>
          </a:graphic>
          <wp14:sizeRelH relativeFrom="margin">
            <wp14:pctWidth>0</wp14:pctWidth>
          </wp14:sizeRelH>
          <wp14:sizeRelV relativeFrom="margin">
            <wp14:pctHeight>0</wp14:pctHeight>
          </wp14:sizeRelV>
        </wp:anchor>
      </w:drawing>
    </w:r>
    <w:r w:rsidRPr="003127B9">
      <w:rPr>
        <w:rFonts w:ascii="Trebuchet MS" w:eastAsia="Calibri" w:hAnsi="Trebuchet MS" w:cs="Times New Roman"/>
        <w:i/>
        <w:iCs/>
        <w:color w:val="000000"/>
        <w:sz w:val="16"/>
        <w:szCs w:val="16"/>
      </w:rPr>
      <w:br/>
    </w:r>
    <w:r w:rsidRPr="003127B9">
      <w:rPr>
        <w:rFonts w:ascii="Trebuchet MS" w:eastAsia="Calibri" w:hAnsi="Trebuchet MS" w:cs="Times New Roman"/>
        <w:color w:val="000000"/>
        <w:sz w:val="16"/>
        <w:szCs w:val="16"/>
      </w:rPr>
      <w:t>3rd Floor, Suite 3B, North Wing, Burlington House, Crosby Road North, Waterloo, L22 0LG</w:t>
    </w:r>
  </w:p>
  <w:p w:rsidR="003127B9" w:rsidRPr="003127B9" w:rsidRDefault="003127B9" w:rsidP="003127B9">
    <w:pPr>
      <w:widowControl w:val="0"/>
      <w:spacing w:after="0" w:line="240" w:lineRule="auto"/>
      <w:jc w:val="center"/>
      <w:rPr>
        <w:rFonts w:ascii="Trebuchet MS" w:eastAsia="Calibri" w:hAnsi="Trebuchet MS" w:cs="Times New Roman"/>
        <w:color w:val="000000"/>
        <w:sz w:val="16"/>
        <w:szCs w:val="16"/>
      </w:rPr>
    </w:pPr>
    <w:r w:rsidRPr="003127B9">
      <w:rPr>
        <w:rFonts w:ascii="Trebuchet MS" w:eastAsia="Calibri" w:hAnsi="Trebuchet MS" w:cs="Times New Roman"/>
        <w:color w:val="000000"/>
        <w:sz w:val="16"/>
        <w:szCs w:val="16"/>
      </w:rPr>
      <w:t xml:space="preserve">Tel: (0151) 920 0726 </w:t>
    </w:r>
    <w:proofErr w:type="spellStart"/>
    <w:r w:rsidRPr="003127B9">
      <w:rPr>
        <w:rFonts w:ascii="Trebuchet MS" w:eastAsia="Calibri" w:hAnsi="Trebuchet MS" w:cs="Times New Roman"/>
        <w:color w:val="000000"/>
        <w:sz w:val="16"/>
        <w:szCs w:val="16"/>
      </w:rPr>
      <w:t>ext</w:t>
    </w:r>
    <w:proofErr w:type="spellEnd"/>
    <w:r w:rsidRPr="003127B9">
      <w:rPr>
        <w:rFonts w:ascii="Trebuchet MS" w:eastAsia="Calibri" w:hAnsi="Trebuchet MS" w:cs="Times New Roman"/>
        <w:color w:val="000000"/>
        <w:sz w:val="16"/>
        <w:szCs w:val="16"/>
      </w:rPr>
      <w:t xml:space="preserve"> 240</w:t>
    </w:r>
    <w:r w:rsidRPr="003127B9">
      <w:rPr>
        <w:rFonts w:ascii="Trebuchet MS" w:eastAsia="Calibri" w:hAnsi="Trebuchet MS" w:cs="Times New Roman"/>
        <w:color w:val="000000"/>
        <w:sz w:val="16"/>
        <w:szCs w:val="16"/>
      </w:rPr>
      <w:br/>
    </w:r>
    <w:hyperlink r:id="rId2" w:history="1">
      <w:r w:rsidRPr="003127B9">
        <w:rPr>
          <w:rFonts w:ascii="Trebuchet MS" w:eastAsia="Calibri" w:hAnsi="Trebuchet MS" w:cs="Times New Roman"/>
          <w:color w:val="0000FF"/>
          <w:sz w:val="16"/>
          <w:szCs w:val="16"/>
          <w:u w:val="single"/>
        </w:rPr>
        <w:t>www.healthwatchsefton.co.uk</w:t>
      </w:r>
    </w:hyperlink>
    <w:r w:rsidRPr="003127B9">
      <w:rPr>
        <w:rFonts w:ascii="Trebuchet MS" w:eastAsia="Calibri" w:hAnsi="Trebuchet MS" w:cs="Times New Roman"/>
        <w:color w:val="000000"/>
        <w:sz w:val="16"/>
        <w:szCs w:val="16"/>
      </w:rPr>
      <w:t xml:space="preserve"> </w:t>
    </w:r>
    <w:r w:rsidRPr="003127B9">
      <w:rPr>
        <w:rFonts w:ascii="Trebuchet MS" w:eastAsia="Calibri" w:hAnsi="Trebuchet MS" w:cs="Times New Roman"/>
        <w:color w:val="000000"/>
        <w:sz w:val="16"/>
        <w:szCs w:val="16"/>
      </w:rPr>
      <w:tab/>
    </w:r>
    <w:hyperlink r:id="rId3" w:history="1">
      <w:r w:rsidRPr="003127B9">
        <w:rPr>
          <w:rFonts w:ascii="Trebuchet MS" w:eastAsia="Calibri" w:hAnsi="Trebuchet MS" w:cs="Times New Roman"/>
          <w:color w:val="0000FF"/>
          <w:sz w:val="16"/>
          <w:szCs w:val="16"/>
          <w:u w:val="single"/>
        </w:rPr>
        <w:t>info@healthwatchsefton.co.uk</w:t>
      </w:r>
    </w:hyperlink>
  </w:p>
  <w:p w:rsidR="003127B9" w:rsidRDefault="00312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3B" w:rsidRDefault="00927D3B" w:rsidP="003127B9">
      <w:pPr>
        <w:spacing w:after="0" w:line="240" w:lineRule="auto"/>
      </w:pPr>
      <w:r>
        <w:separator/>
      </w:r>
    </w:p>
  </w:footnote>
  <w:footnote w:type="continuationSeparator" w:id="0">
    <w:p w:rsidR="00927D3B" w:rsidRDefault="00927D3B" w:rsidP="00312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B9" w:rsidRDefault="00637CA8">
    <w:pPr>
      <w:pStyle w:val="Header"/>
    </w:pPr>
    <w:sdt>
      <w:sdtPr>
        <w:id w:val="532316305"/>
        <w:docPartObj>
          <w:docPartGallery w:val="Page Numbers (Margins)"/>
          <w:docPartUnique/>
        </w:docPartObj>
      </w:sdtPr>
      <w:sdtEndPr/>
      <w:sdtContent>
        <w:r w:rsidR="00204ADC">
          <w:rPr>
            <w:noProof/>
            <w:lang w:eastAsia="en-GB"/>
          </w:rPr>
          <mc:AlternateContent>
            <mc:Choice Requires="wps">
              <w:drawing>
                <wp:anchor distT="0" distB="0" distL="114300" distR="114300" simplePos="0" relativeHeight="251663360" behindDoc="0" locked="0" layoutInCell="0" allowOverlap="1" wp14:anchorId="328D4D08" wp14:editId="71D0E90C">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ADC" w:rsidRDefault="00204AD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637CA8" w:rsidRPr="00637CA8">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204ADC" w:rsidRDefault="00204AD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637CA8" w:rsidRPr="00637CA8">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127B9" w:rsidRPr="003127B9">
      <w:rPr>
        <w:rFonts w:ascii="Trebuchet MS" w:eastAsia="Calibri" w:hAnsi="Trebuchet MS" w:cs="Times New Roman"/>
        <w:noProof/>
        <w:color w:val="000000"/>
        <w:lang w:eastAsia="en-GB"/>
      </w:rPr>
      <w:drawing>
        <wp:anchor distT="0" distB="0" distL="114300" distR="114300" simplePos="0" relativeHeight="251659264" behindDoc="0" locked="0" layoutInCell="1" allowOverlap="1" wp14:anchorId="76895396" wp14:editId="0D58A6CB">
          <wp:simplePos x="0" y="0"/>
          <wp:positionH relativeFrom="column">
            <wp:posOffset>3790950</wp:posOffset>
          </wp:positionH>
          <wp:positionV relativeFrom="paragraph">
            <wp:posOffset>-230505</wp:posOffset>
          </wp:positionV>
          <wp:extent cx="2590800" cy="670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70560"/>
                  </a:xfrm>
                  <a:prstGeom prst="rect">
                    <a:avLst/>
                  </a:prstGeom>
                  <a:noFill/>
                </pic:spPr>
              </pic:pic>
            </a:graphicData>
          </a:graphic>
          <wp14:sizeRelH relativeFrom="page">
            <wp14:pctWidth>0</wp14:pctWidth>
          </wp14:sizeRelH>
          <wp14:sizeRelV relativeFrom="page">
            <wp14:pctHeight>0</wp14:pctHeight>
          </wp14:sizeRelV>
        </wp:anchor>
      </w:drawing>
    </w:r>
  </w:p>
  <w:p w:rsidR="003127B9" w:rsidRDefault="00312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B9"/>
    <w:rsid w:val="00072E3C"/>
    <w:rsid w:val="00204ADC"/>
    <w:rsid w:val="002B75B1"/>
    <w:rsid w:val="002C17BE"/>
    <w:rsid w:val="003127B9"/>
    <w:rsid w:val="00313476"/>
    <w:rsid w:val="00346C9E"/>
    <w:rsid w:val="003813EB"/>
    <w:rsid w:val="003A20ED"/>
    <w:rsid w:val="00637CA8"/>
    <w:rsid w:val="00664A68"/>
    <w:rsid w:val="00682BB7"/>
    <w:rsid w:val="007610FE"/>
    <w:rsid w:val="007A0928"/>
    <w:rsid w:val="007A0E76"/>
    <w:rsid w:val="007C40A5"/>
    <w:rsid w:val="007F5C84"/>
    <w:rsid w:val="00927D3B"/>
    <w:rsid w:val="00964B52"/>
    <w:rsid w:val="009E2E62"/>
    <w:rsid w:val="00AD17EB"/>
    <w:rsid w:val="00BC6F89"/>
    <w:rsid w:val="00C17EB7"/>
    <w:rsid w:val="00E459E8"/>
    <w:rsid w:val="00F264E3"/>
    <w:rsid w:val="00F339AD"/>
    <w:rsid w:val="00FA0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7B9"/>
  </w:style>
  <w:style w:type="paragraph" w:styleId="Footer">
    <w:name w:val="footer"/>
    <w:basedOn w:val="Normal"/>
    <w:link w:val="FooterChar"/>
    <w:uiPriority w:val="99"/>
    <w:unhideWhenUsed/>
    <w:rsid w:val="00312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7B9"/>
  </w:style>
  <w:style w:type="paragraph" w:styleId="BalloonText">
    <w:name w:val="Balloon Text"/>
    <w:basedOn w:val="Normal"/>
    <w:link w:val="BalloonTextChar"/>
    <w:uiPriority w:val="99"/>
    <w:semiHidden/>
    <w:unhideWhenUsed/>
    <w:rsid w:val="0031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7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7B9"/>
  </w:style>
  <w:style w:type="paragraph" w:styleId="Footer">
    <w:name w:val="footer"/>
    <w:basedOn w:val="Normal"/>
    <w:link w:val="FooterChar"/>
    <w:uiPriority w:val="99"/>
    <w:unhideWhenUsed/>
    <w:rsid w:val="00312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7B9"/>
  </w:style>
  <w:style w:type="paragraph" w:styleId="BalloonText">
    <w:name w:val="Balloon Text"/>
    <w:basedOn w:val="Normal"/>
    <w:link w:val="BalloonTextChar"/>
    <w:uiPriority w:val="99"/>
    <w:semiHidden/>
    <w:unhideWhenUsed/>
    <w:rsid w:val="0031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healthwatchsefton.co.uk" TargetMode="External"/><Relationship Id="rId2" Type="http://schemas.openxmlformats.org/officeDocument/2006/relationships/hyperlink" Target="http://www.healthwatchsefton.co.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Blair</dc:creator>
  <cp:lastModifiedBy>Diane Blair</cp:lastModifiedBy>
  <cp:revision>2</cp:revision>
  <dcterms:created xsi:type="dcterms:W3CDTF">2019-01-16T11:02:00Z</dcterms:created>
  <dcterms:modified xsi:type="dcterms:W3CDTF">2019-01-16T11:02:00Z</dcterms:modified>
</cp:coreProperties>
</file>